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FD" w:rsidRPr="00872BFD" w:rsidRDefault="004E34EB" w:rsidP="00872BFD">
      <w:pPr>
        <w:spacing w:line="360" w:lineRule="auto"/>
        <w:jc w:val="center"/>
        <w:rPr>
          <w:sz w:val="24"/>
          <w:szCs w:val="24"/>
        </w:rPr>
      </w:pPr>
      <w:r>
        <w:rPr>
          <w:sz w:val="24"/>
          <w:szCs w:val="24"/>
        </w:rPr>
        <w:t xml:space="preserve">Trauma Informed Care to </w:t>
      </w:r>
      <w:r w:rsidR="00872BFD" w:rsidRPr="00872BFD">
        <w:rPr>
          <w:sz w:val="24"/>
          <w:szCs w:val="24"/>
        </w:rPr>
        <w:t>Revitalizing EMDR Practice in Bangladesh</w:t>
      </w:r>
    </w:p>
    <w:p w:rsidR="00872BFD" w:rsidRPr="00872BFD" w:rsidRDefault="00872BFD" w:rsidP="00872BFD">
      <w:pPr>
        <w:spacing w:line="360" w:lineRule="auto"/>
        <w:jc w:val="center"/>
        <w:rPr>
          <w:sz w:val="24"/>
          <w:szCs w:val="24"/>
        </w:rPr>
      </w:pPr>
      <w:r w:rsidRPr="00872BFD">
        <w:rPr>
          <w:sz w:val="24"/>
          <w:szCs w:val="24"/>
        </w:rPr>
        <w:t>By Shaheen Islam, Bangladesh</w:t>
      </w:r>
      <w:r>
        <w:rPr>
          <w:sz w:val="24"/>
          <w:szCs w:val="24"/>
        </w:rPr>
        <w:t>*</w:t>
      </w:r>
    </w:p>
    <w:p w:rsidR="00872BFD" w:rsidRDefault="004E34EB" w:rsidP="00872BFD">
      <w:pPr>
        <w:spacing w:after="0" w:line="360" w:lineRule="auto"/>
        <w:jc w:val="both"/>
        <w:rPr>
          <w:sz w:val="24"/>
          <w:szCs w:val="24"/>
        </w:rPr>
      </w:pPr>
      <w:r>
        <w:rPr>
          <w:rFonts w:cstheme="minorHAnsi"/>
          <w:sz w:val="24"/>
          <w:szCs w:val="24"/>
        </w:rPr>
        <w:t>Bangladesh is a disaster prone area</w:t>
      </w:r>
      <w:r w:rsidR="002133B5">
        <w:rPr>
          <w:rFonts w:cstheme="minorHAnsi"/>
          <w:sz w:val="24"/>
          <w:szCs w:val="24"/>
        </w:rPr>
        <w:t xml:space="preserve">. The risk is increasingly high due to its geographic location, </w:t>
      </w:r>
      <w:r w:rsidR="007F53CE">
        <w:rPr>
          <w:rFonts w:cstheme="minorHAnsi"/>
          <w:sz w:val="24"/>
          <w:szCs w:val="24"/>
        </w:rPr>
        <w:t xml:space="preserve">demographic nature, cultural context, religious mandate, </w:t>
      </w:r>
      <w:r w:rsidR="002133B5">
        <w:rPr>
          <w:rFonts w:cstheme="minorHAnsi"/>
          <w:sz w:val="24"/>
          <w:szCs w:val="24"/>
        </w:rPr>
        <w:t>historical</w:t>
      </w:r>
      <w:r w:rsidR="004B7ABF">
        <w:rPr>
          <w:rFonts w:cstheme="minorHAnsi"/>
          <w:sz w:val="24"/>
          <w:szCs w:val="24"/>
        </w:rPr>
        <w:t xml:space="preserve"> heritage, political upheaval, </w:t>
      </w:r>
      <w:r w:rsidR="002133B5">
        <w:rPr>
          <w:rFonts w:cstheme="minorHAnsi"/>
          <w:sz w:val="24"/>
          <w:szCs w:val="24"/>
        </w:rPr>
        <w:t xml:space="preserve">social mobility and moral vice. </w:t>
      </w:r>
      <w:r w:rsidR="007821D7">
        <w:rPr>
          <w:rFonts w:cstheme="minorHAnsi"/>
          <w:sz w:val="24"/>
          <w:szCs w:val="24"/>
        </w:rPr>
        <w:t>Presence of visible and invisible trauma often not duly addressed oroverlooked</w:t>
      </w:r>
      <w:r w:rsidR="003E6739">
        <w:rPr>
          <w:rFonts w:cstheme="minorHAnsi"/>
          <w:sz w:val="24"/>
          <w:szCs w:val="24"/>
        </w:rPr>
        <w:t xml:space="preserve"> in the management of aftermath</w:t>
      </w:r>
      <w:r w:rsidR="007821D7">
        <w:rPr>
          <w:rFonts w:cstheme="minorHAnsi"/>
          <w:sz w:val="24"/>
          <w:szCs w:val="24"/>
        </w:rPr>
        <w:t>.</w:t>
      </w:r>
      <w:r w:rsidR="00872BFD" w:rsidRPr="00872BFD">
        <w:rPr>
          <w:rFonts w:cstheme="minorHAnsi"/>
          <w:sz w:val="24"/>
          <w:szCs w:val="24"/>
        </w:rPr>
        <w:t xml:space="preserve">EMDR as a </w:t>
      </w:r>
      <w:r>
        <w:rPr>
          <w:rFonts w:cstheme="minorHAnsi"/>
          <w:sz w:val="24"/>
          <w:szCs w:val="24"/>
        </w:rPr>
        <w:t xml:space="preserve">viable </w:t>
      </w:r>
      <w:r w:rsidR="00872BFD" w:rsidRPr="00872BFD">
        <w:rPr>
          <w:rFonts w:cstheme="minorHAnsi"/>
          <w:sz w:val="24"/>
          <w:szCs w:val="24"/>
        </w:rPr>
        <w:t xml:space="preserve">tool for trauma recovery was introduced to Bangladesh for nearly two decades back by UNICEF in 1998. </w:t>
      </w:r>
      <w:r w:rsidR="003E6739">
        <w:rPr>
          <w:rFonts w:cstheme="minorHAnsi"/>
          <w:sz w:val="24"/>
          <w:szCs w:val="24"/>
        </w:rPr>
        <w:t xml:space="preserve">About </w:t>
      </w:r>
      <w:r>
        <w:rPr>
          <w:rFonts w:cstheme="minorHAnsi"/>
          <w:sz w:val="24"/>
          <w:szCs w:val="24"/>
        </w:rPr>
        <w:t>200 psychiatrists, clinical psychologists a</w:t>
      </w:r>
      <w:r w:rsidR="003E6739">
        <w:rPr>
          <w:rFonts w:cstheme="minorHAnsi"/>
          <w:sz w:val="24"/>
          <w:szCs w:val="24"/>
        </w:rPr>
        <w:t>nd psychologists were trained in basic of EMDR.Yet only 4</w:t>
      </w:r>
      <w:r w:rsidR="00872BFD" w:rsidRPr="00872BFD">
        <w:rPr>
          <w:rFonts w:cstheme="minorHAnsi"/>
          <w:sz w:val="24"/>
          <w:szCs w:val="24"/>
        </w:rPr>
        <w:t xml:space="preserve">% </w:t>
      </w:r>
      <w:r w:rsidR="003E6739">
        <w:rPr>
          <w:rFonts w:cstheme="minorHAnsi"/>
          <w:sz w:val="24"/>
          <w:szCs w:val="24"/>
        </w:rPr>
        <w:t xml:space="preserve">of them </w:t>
      </w:r>
      <w:r>
        <w:rPr>
          <w:rFonts w:cstheme="minorHAnsi"/>
          <w:sz w:val="24"/>
          <w:szCs w:val="24"/>
        </w:rPr>
        <w:t xml:space="preserve">continued to </w:t>
      </w:r>
      <w:r w:rsidR="00872BFD" w:rsidRPr="00872BFD">
        <w:rPr>
          <w:rFonts w:cstheme="minorHAnsi"/>
          <w:sz w:val="24"/>
          <w:szCs w:val="24"/>
        </w:rPr>
        <w:t xml:space="preserve">practice EMDR. </w:t>
      </w:r>
      <w:r w:rsidR="00872BFD" w:rsidRPr="00872BFD">
        <w:rPr>
          <w:sz w:val="24"/>
          <w:szCs w:val="24"/>
        </w:rPr>
        <w:t xml:space="preserve">The stumbling blocks </w:t>
      </w:r>
      <w:r w:rsidR="00E20E41" w:rsidRPr="00872BFD">
        <w:rPr>
          <w:sz w:val="24"/>
          <w:szCs w:val="24"/>
        </w:rPr>
        <w:t>to continue</w:t>
      </w:r>
      <w:r w:rsidR="00872BFD" w:rsidRPr="00872BFD">
        <w:rPr>
          <w:sz w:val="24"/>
          <w:szCs w:val="24"/>
        </w:rPr>
        <w:t xml:space="preserve">EMDR practice </w:t>
      </w:r>
      <w:r w:rsidR="00E20E41">
        <w:rPr>
          <w:sz w:val="24"/>
          <w:szCs w:val="24"/>
        </w:rPr>
        <w:t xml:space="preserve">after the basic training </w:t>
      </w:r>
      <w:r w:rsidR="00872BFD" w:rsidRPr="00872BFD">
        <w:rPr>
          <w:sz w:val="24"/>
          <w:szCs w:val="24"/>
        </w:rPr>
        <w:t xml:space="preserve">as revealed from the interview with the key participants of the former training </w:t>
      </w:r>
      <w:r w:rsidR="005A1070">
        <w:rPr>
          <w:sz w:val="24"/>
          <w:szCs w:val="24"/>
        </w:rPr>
        <w:t xml:space="preserve">is presented in Box 1: </w:t>
      </w:r>
    </w:p>
    <w:p w:rsidR="005A1070" w:rsidRDefault="005A1070" w:rsidP="00872BFD">
      <w:pPr>
        <w:spacing w:after="0" w:line="360" w:lineRule="auto"/>
        <w:jc w:val="both"/>
        <w:rPr>
          <w:sz w:val="24"/>
          <w:szCs w:val="24"/>
        </w:rPr>
      </w:pPr>
      <w:r>
        <w:rPr>
          <w:sz w:val="24"/>
          <w:szCs w:val="24"/>
        </w:rPr>
        <w:t>Box I: Identified blocks for EMDR practice after 1998 training</w:t>
      </w:r>
    </w:p>
    <w:p w:rsidR="0004189F" w:rsidRDefault="001F2C0A" w:rsidP="00872BFD">
      <w:pPr>
        <w:tabs>
          <w:tab w:val="num" w:pos="720"/>
        </w:tabs>
        <w:spacing w:line="360" w:lineRule="auto"/>
        <w:jc w:val="both"/>
        <w:rPr>
          <w:rFonts w:cstheme="minorHAnsi"/>
          <w:sz w:val="24"/>
          <w:szCs w:val="24"/>
        </w:rPr>
      </w:pPr>
      <w:r w:rsidRPr="001F2C0A">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0;margin-top:2.5pt;width:465.25pt;height:29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C430DA" w:rsidRPr="00872BFD" w:rsidRDefault="00C430DA" w:rsidP="000B741A">
                  <w:pPr>
                    <w:pStyle w:val="ListParagraph"/>
                    <w:numPr>
                      <w:ilvl w:val="0"/>
                      <w:numId w:val="1"/>
                    </w:numPr>
                    <w:spacing w:after="0"/>
                    <w:jc w:val="both"/>
                    <w:rPr>
                      <w:sz w:val="24"/>
                      <w:szCs w:val="24"/>
                    </w:rPr>
                  </w:pPr>
                  <w:r w:rsidRPr="00872BFD">
                    <w:rPr>
                      <w:sz w:val="24"/>
                      <w:szCs w:val="24"/>
                    </w:rPr>
                    <w:t>Time constrain: For psychiatrists, not enough time to expend on EMDR in their medical practice</w:t>
                  </w:r>
                </w:p>
                <w:p w:rsidR="00C430DA" w:rsidRPr="00872BFD" w:rsidRDefault="00C430DA" w:rsidP="000B741A">
                  <w:pPr>
                    <w:pStyle w:val="ListParagraph"/>
                    <w:numPr>
                      <w:ilvl w:val="0"/>
                      <w:numId w:val="1"/>
                    </w:numPr>
                    <w:spacing w:after="0"/>
                    <w:jc w:val="both"/>
                    <w:rPr>
                      <w:sz w:val="24"/>
                      <w:szCs w:val="24"/>
                    </w:rPr>
                  </w:pPr>
                  <w:r w:rsidRPr="00872BFD">
                    <w:rPr>
                      <w:sz w:val="24"/>
                      <w:szCs w:val="24"/>
                    </w:rPr>
                    <w:t>Supremacy of CBT: Dominance of CBT overpowered the use of EMDR among clinical psychologists.</w:t>
                  </w:r>
                </w:p>
                <w:p w:rsidR="00C430DA" w:rsidRPr="00872BFD" w:rsidRDefault="00C430DA" w:rsidP="000B741A">
                  <w:pPr>
                    <w:pStyle w:val="ListParagraph"/>
                    <w:numPr>
                      <w:ilvl w:val="0"/>
                      <w:numId w:val="1"/>
                    </w:numPr>
                    <w:spacing w:after="0"/>
                    <w:jc w:val="both"/>
                    <w:rPr>
                      <w:sz w:val="24"/>
                      <w:szCs w:val="24"/>
                    </w:rPr>
                  </w:pPr>
                  <w:r w:rsidRPr="00872BFD">
                    <w:rPr>
                      <w:sz w:val="24"/>
                      <w:szCs w:val="24"/>
                    </w:rPr>
                    <w:t>Insufficient scope for practice: Other than those who already had a setup for clinical practice, very few could sustain their practice in EMDR.</w:t>
                  </w:r>
                </w:p>
                <w:p w:rsidR="00C430DA" w:rsidRPr="00872BFD" w:rsidRDefault="00C430DA" w:rsidP="000B741A">
                  <w:pPr>
                    <w:pStyle w:val="ListParagraph"/>
                    <w:numPr>
                      <w:ilvl w:val="0"/>
                      <w:numId w:val="1"/>
                    </w:numPr>
                    <w:spacing w:after="0"/>
                    <w:jc w:val="both"/>
                    <w:rPr>
                      <w:sz w:val="24"/>
                      <w:szCs w:val="24"/>
                    </w:rPr>
                  </w:pPr>
                  <w:r w:rsidRPr="00872BFD">
                    <w:rPr>
                      <w:sz w:val="24"/>
                      <w:szCs w:val="24"/>
                    </w:rPr>
                    <w:t xml:space="preserve">Low motivation:  Academicians were skeptical and lack the internal push to pursue on EMDR. </w:t>
                  </w:r>
                </w:p>
                <w:p w:rsidR="00C430DA" w:rsidRPr="00872BFD" w:rsidRDefault="00C430DA" w:rsidP="000B741A">
                  <w:pPr>
                    <w:pStyle w:val="ListParagraph"/>
                    <w:numPr>
                      <w:ilvl w:val="0"/>
                      <w:numId w:val="1"/>
                    </w:numPr>
                    <w:spacing w:after="0"/>
                    <w:jc w:val="both"/>
                    <w:rPr>
                      <w:sz w:val="24"/>
                      <w:szCs w:val="24"/>
                    </w:rPr>
                  </w:pPr>
                  <w:r>
                    <w:rPr>
                      <w:sz w:val="24"/>
                      <w:szCs w:val="24"/>
                    </w:rPr>
                    <w:t xml:space="preserve">Short of </w:t>
                  </w:r>
                  <w:r w:rsidRPr="00872BFD">
                    <w:rPr>
                      <w:sz w:val="24"/>
                      <w:szCs w:val="24"/>
                    </w:rPr>
                    <w:t xml:space="preserve">trauma knowhow: The budding counselors and psychotherapists felt the need of readiness to handle trauma with EMDR. </w:t>
                  </w:r>
                </w:p>
                <w:p w:rsidR="00C430DA" w:rsidRPr="00872BFD" w:rsidRDefault="00C430DA" w:rsidP="000B741A">
                  <w:pPr>
                    <w:pStyle w:val="ListParagraph"/>
                    <w:numPr>
                      <w:ilvl w:val="0"/>
                      <w:numId w:val="1"/>
                    </w:numPr>
                    <w:spacing w:after="0"/>
                    <w:jc w:val="both"/>
                    <w:rPr>
                      <w:sz w:val="24"/>
                      <w:szCs w:val="24"/>
                    </w:rPr>
                  </w:pPr>
                  <w:r w:rsidRPr="00872BFD">
                    <w:rPr>
                      <w:sz w:val="24"/>
                      <w:szCs w:val="24"/>
                    </w:rPr>
                    <w:t xml:space="preserve">Fear of keeping standard: Enthusiasm among the interested was cancelled out by no further opportunity for supervised practice on EMDR protocol. </w:t>
                  </w:r>
                </w:p>
                <w:p w:rsidR="00C430DA" w:rsidRPr="00872BFD" w:rsidRDefault="00C430DA" w:rsidP="000B741A">
                  <w:pPr>
                    <w:pStyle w:val="ListParagraph"/>
                    <w:numPr>
                      <w:ilvl w:val="0"/>
                      <w:numId w:val="1"/>
                    </w:numPr>
                    <w:spacing w:after="0"/>
                    <w:jc w:val="both"/>
                    <w:rPr>
                      <w:sz w:val="24"/>
                      <w:szCs w:val="24"/>
                    </w:rPr>
                  </w:pPr>
                  <w:r w:rsidRPr="00872BFD">
                    <w:rPr>
                      <w:sz w:val="24"/>
                      <w:szCs w:val="24"/>
                    </w:rPr>
                    <w:t>Limited opportunity</w:t>
                  </w:r>
                  <w:r>
                    <w:rPr>
                      <w:sz w:val="24"/>
                      <w:szCs w:val="24"/>
                    </w:rPr>
                    <w:t>:No scope of</w:t>
                  </w:r>
                  <w:r w:rsidRPr="00872BFD">
                    <w:rPr>
                      <w:sz w:val="24"/>
                      <w:szCs w:val="24"/>
                    </w:rPr>
                    <w:t xml:space="preserve"> continuous professional development</w:t>
                  </w:r>
                  <w:r>
                    <w:rPr>
                      <w:sz w:val="24"/>
                      <w:szCs w:val="24"/>
                    </w:rPr>
                    <w:t xml:space="preserve"> limited further scaling up of EMDR.</w:t>
                  </w:r>
                </w:p>
                <w:p w:rsidR="00C430DA" w:rsidRDefault="00C430DA" w:rsidP="000B741A">
                  <w:pPr>
                    <w:pStyle w:val="ListParagraph"/>
                    <w:numPr>
                      <w:ilvl w:val="0"/>
                      <w:numId w:val="1"/>
                    </w:numPr>
                    <w:spacing w:after="0"/>
                    <w:jc w:val="both"/>
                    <w:rPr>
                      <w:sz w:val="24"/>
                      <w:szCs w:val="24"/>
                    </w:rPr>
                  </w:pPr>
                  <w:r>
                    <w:rPr>
                      <w:sz w:val="24"/>
                      <w:szCs w:val="24"/>
                    </w:rPr>
                    <w:t>Ethical concern: Keeping boundary and acclaiming undue credential created misconception and apprehension on the use of EMDR.</w:t>
                  </w:r>
                </w:p>
                <w:p w:rsidR="00C430DA" w:rsidRPr="00E20E41" w:rsidRDefault="00C430DA" w:rsidP="000B741A">
                  <w:pPr>
                    <w:pStyle w:val="ListParagraph"/>
                    <w:numPr>
                      <w:ilvl w:val="0"/>
                      <w:numId w:val="1"/>
                    </w:numPr>
                    <w:spacing w:after="0"/>
                    <w:jc w:val="both"/>
                    <w:rPr>
                      <w:sz w:val="24"/>
                      <w:szCs w:val="24"/>
                    </w:rPr>
                  </w:pPr>
                  <w:r>
                    <w:rPr>
                      <w:sz w:val="24"/>
                      <w:szCs w:val="24"/>
                    </w:rPr>
                    <w:t xml:space="preserve">Adverse view of EMDR community towards Bangladesh experience </w:t>
                  </w:r>
                </w:p>
              </w:txbxContent>
            </v:textbox>
          </v:shape>
        </w:pict>
      </w:r>
    </w:p>
    <w:p w:rsidR="0004189F" w:rsidRDefault="0004189F" w:rsidP="00872BFD">
      <w:pPr>
        <w:tabs>
          <w:tab w:val="num" w:pos="720"/>
        </w:tabs>
        <w:spacing w:line="360" w:lineRule="auto"/>
        <w:jc w:val="both"/>
        <w:rPr>
          <w:rFonts w:cstheme="minorHAnsi"/>
          <w:sz w:val="24"/>
          <w:szCs w:val="24"/>
        </w:rPr>
      </w:pPr>
    </w:p>
    <w:p w:rsidR="0004189F" w:rsidRDefault="0004189F" w:rsidP="00872BFD">
      <w:pPr>
        <w:tabs>
          <w:tab w:val="num" w:pos="720"/>
        </w:tabs>
        <w:spacing w:line="360" w:lineRule="auto"/>
        <w:jc w:val="both"/>
        <w:rPr>
          <w:rFonts w:cstheme="minorHAnsi"/>
          <w:sz w:val="24"/>
          <w:szCs w:val="24"/>
        </w:rPr>
      </w:pPr>
    </w:p>
    <w:p w:rsidR="0004189F" w:rsidRDefault="0004189F" w:rsidP="00872BFD">
      <w:pPr>
        <w:tabs>
          <w:tab w:val="num" w:pos="720"/>
        </w:tabs>
        <w:spacing w:line="360" w:lineRule="auto"/>
        <w:jc w:val="both"/>
        <w:rPr>
          <w:rFonts w:cstheme="minorHAnsi"/>
          <w:sz w:val="24"/>
          <w:szCs w:val="24"/>
        </w:rPr>
      </w:pPr>
    </w:p>
    <w:p w:rsidR="0004189F" w:rsidRDefault="0004189F" w:rsidP="00872BFD">
      <w:pPr>
        <w:tabs>
          <w:tab w:val="num" w:pos="720"/>
        </w:tabs>
        <w:spacing w:line="360" w:lineRule="auto"/>
        <w:jc w:val="both"/>
        <w:rPr>
          <w:rFonts w:cstheme="minorHAnsi"/>
          <w:sz w:val="24"/>
          <w:szCs w:val="24"/>
        </w:rPr>
      </w:pPr>
    </w:p>
    <w:p w:rsidR="0004189F" w:rsidRDefault="0004189F" w:rsidP="00872BFD">
      <w:pPr>
        <w:tabs>
          <w:tab w:val="num" w:pos="720"/>
        </w:tabs>
        <w:spacing w:line="360" w:lineRule="auto"/>
        <w:jc w:val="both"/>
        <w:rPr>
          <w:rFonts w:cstheme="minorHAnsi"/>
          <w:sz w:val="24"/>
          <w:szCs w:val="24"/>
        </w:rPr>
      </w:pPr>
    </w:p>
    <w:p w:rsidR="0004189F" w:rsidRDefault="0004189F" w:rsidP="00872BFD">
      <w:pPr>
        <w:tabs>
          <w:tab w:val="num" w:pos="720"/>
        </w:tabs>
        <w:spacing w:line="360" w:lineRule="auto"/>
        <w:jc w:val="both"/>
        <w:rPr>
          <w:rFonts w:cstheme="minorHAnsi"/>
          <w:sz w:val="24"/>
          <w:szCs w:val="24"/>
        </w:rPr>
      </w:pPr>
    </w:p>
    <w:p w:rsidR="0004189F" w:rsidRDefault="0004189F" w:rsidP="00872BFD">
      <w:pPr>
        <w:tabs>
          <w:tab w:val="num" w:pos="720"/>
        </w:tabs>
        <w:spacing w:line="360" w:lineRule="auto"/>
        <w:jc w:val="both"/>
        <w:rPr>
          <w:rFonts w:cstheme="minorHAnsi"/>
          <w:sz w:val="24"/>
          <w:szCs w:val="24"/>
        </w:rPr>
      </w:pPr>
    </w:p>
    <w:p w:rsidR="0004189F" w:rsidRDefault="0004189F" w:rsidP="00872BFD">
      <w:pPr>
        <w:tabs>
          <w:tab w:val="num" w:pos="720"/>
        </w:tabs>
        <w:spacing w:line="360" w:lineRule="auto"/>
        <w:jc w:val="both"/>
        <w:rPr>
          <w:rFonts w:cstheme="minorHAnsi"/>
          <w:sz w:val="24"/>
          <w:szCs w:val="24"/>
        </w:rPr>
      </w:pPr>
    </w:p>
    <w:p w:rsidR="00E20E41" w:rsidRDefault="00E20E41" w:rsidP="00872BFD">
      <w:pPr>
        <w:tabs>
          <w:tab w:val="num" w:pos="720"/>
        </w:tabs>
        <w:spacing w:line="360" w:lineRule="auto"/>
        <w:jc w:val="both"/>
        <w:rPr>
          <w:rFonts w:cstheme="minorHAnsi"/>
          <w:sz w:val="24"/>
          <w:szCs w:val="24"/>
        </w:rPr>
      </w:pPr>
    </w:p>
    <w:p w:rsidR="00E20E41" w:rsidRDefault="002157C2" w:rsidP="00872BFD">
      <w:pPr>
        <w:tabs>
          <w:tab w:val="num" w:pos="720"/>
        </w:tabs>
        <w:spacing w:line="360" w:lineRule="auto"/>
        <w:jc w:val="both"/>
        <w:rPr>
          <w:rFonts w:cstheme="minorHAnsi"/>
          <w:sz w:val="24"/>
          <w:szCs w:val="24"/>
        </w:rPr>
      </w:pPr>
      <w:r>
        <w:rPr>
          <w:rFonts w:cstheme="minorHAnsi"/>
          <w:sz w:val="24"/>
          <w:szCs w:val="24"/>
        </w:rPr>
        <w:t>Nonetheless,</w:t>
      </w:r>
      <w:r w:rsidR="00E20E41" w:rsidRPr="00872BFD">
        <w:rPr>
          <w:rFonts w:cstheme="minorHAnsi"/>
          <w:sz w:val="24"/>
          <w:szCs w:val="24"/>
        </w:rPr>
        <w:t xml:space="preserve"> it paved the path for psychological treatment in </w:t>
      </w:r>
      <w:r w:rsidR="00E20E41">
        <w:rPr>
          <w:rFonts w:cstheme="minorHAnsi"/>
          <w:sz w:val="24"/>
          <w:szCs w:val="24"/>
        </w:rPr>
        <w:t>response to trauma after mental health crisis and</w:t>
      </w:r>
      <w:r w:rsidR="00872BFD" w:rsidRPr="00872BFD">
        <w:rPr>
          <w:rFonts w:cstheme="minorHAnsi"/>
          <w:sz w:val="24"/>
          <w:szCs w:val="24"/>
        </w:rPr>
        <w:t xml:space="preserve">the thirst for EMDR remained dormant for a long period among many. </w:t>
      </w:r>
      <w:r w:rsidR="00237282" w:rsidRPr="00872BFD">
        <w:rPr>
          <w:rFonts w:cstheme="minorHAnsi"/>
          <w:sz w:val="24"/>
          <w:szCs w:val="24"/>
        </w:rPr>
        <w:t xml:space="preserve">It was </w:t>
      </w:r>
      <w:r w:rsidR="00237282" w:rsidRPr="00872BFD">
        <w:rPr>
          <w:rFonts w:cstheme="minorHAnsi"/>
          <w:sz w:val="24"/>
          <w:szCs w:val="24"/>
        </w:rPr>
        <w:lastRenderedPageBreak/>
        <w:t xml:space="preserve">the persistent effort of one person, Professor Dr Shamim F Karim, that EMDR was revitalized with the good office of HAP/Trauma Aid Switzerland. </w:t>
      </w:r>
      <w:r w:rsidR="00237282">
        <w:rPr>
          <w:rFonts w:cstheme="minorHAnsi"/>
          <w:sz w:val="24"/>
          <w:szCs w:val="24"/>
        </w:rPr>
        <w:t xml:space="preserve">Considering the earlier pitfalls, a long term project was conceived.  </w:t>
      </w:r>
      <w:r w:rsidR="00237282">
        <w:rPr>
          <w:sz w:val="24"/>
          <w:szCs w:val="24"/>
        </w:rPr>
        <w:t xml:space="preserve">Initially, Dhaka Shishu Hospital took the lead and subsequently a </w:t>
      </w:r>
      <w:r w:rsidR="00237282" w:rsidRPr="00872BFD">
        <w:rPr>
          <w:sz w:val="24"/>
          <w:szCs w:val="24"/>
        </w:rPr>
        <w:t xml:space="preserve">LOU was signed between </w:t>
      </w:r>
      <w:r w:rsidR="00237282" w:rsidRPr="00872BFD">
        <w:rPr>
          <w:rFonts w:cstheme="minorHAnsi"/>
          <w:sz w:val="24"/>
          <w:szCs w:val="24"/>
        </w:rPr>
        <w:t>HAP/Trauma Aid Switzerland</w:t>
      </w:r>
      <w:r w:rsidR="00237282" w:rsidRPr="00872BFD">
        <w:rPr>
          <w:sz w:val="24"/>
          <w:szCs w:val="24"/>
        </w:rPr>
        <w:t xml:space="preserve"> and </w:t>
      </w:r>
      <w:r w:rsidR="00237282">
        <w:rPr>
          <w:sz w:val="24"/>
          <w:szCs w:val="24"/>
        </w:rPr>
        <w:t xml:space="preserve">Educational and Counselling Psychology Department of </w:t>
      </w:r>
      <w:r w:rsidR="00237282" w:rsidRPr="00872BFD">
        <w:rPr>
          <w:sz w:val="24"/>
          <w:szCs w:val="24"/>
        </w:rPr>
        <w:t xml:space="preserve">Dhaka University </w:t>
      </w:r>
      <w:r w:rsidR="00237282">
        <w:rPr>
          <w:sz w:val="24"/>
          <w:szCs w:val="24"/>
        </w:rPr>
        <w:t>to run the training program on “P</w:t>
      </w:r>
      <w:r w:rsidR="00237282" w:rsidRPr="00872BFD">
        <w:rPr>
          <w:sz w:val="24"/>
          <w:szCs w:val="24"/>
        </w:rPr>
        <w:t>sychotraumatology and EMDR</w:t>
      </w:r>
      <w:r w:rsidR="00237282">
        <w:rPr>
          <w:sz w:val="24"/>
          <w:szCs w:val="24"/>
        </w:rPr>
        <w:t xml:space="preserve"> in Bangladesh”</w:t>
      </w:r>
      <w:r w:rsidR="00237282" w:rsidRPr="00872BFD">
        <w:rPr>
          <w:sz w:val="24"/>
          <w:szCs w:val="24"/>
        </w:rPr>
        <w:t xml:space="preserve"> to ensure </w:t>
      </w:r>
      <w:r w:rsidR="00237282">
        <w:rPr>
          <w:sz w:val="24"/>
          <w:szCs w:val="24"/>
        </w:rPr>
        <w:t xml:space="preserve">accountability and </w:t>
      </w:r>
      <w:r w:rsidR="00237282" w:rsidRPr="00872BFD">
        <w:rPr>
          <w:sz w:val="24"/>
          <w:szCs w:val="24"/>
        </w:rPr>
        <w:t>sustainability.</w:t>
      </w:r>
    </w:p>
    <w:p w:rsidR="00400104" w:rsidRDefault="0031772D" w:rsidP="00872BFD">
      <w:pPr>
        <w:tabs>
          <w:tab w:val="num" w:pos="720"/>
        </w:tabs>
        <w:spacing w:line="360" w:lineRule="auto"/>
        <w:jc w:val="both"/>
        <w:rPr>
          <w:sz w:val="24"/>
          <w:szCs w:val="24"/>
        </w:rPr>
      </w:pPr>
      <w:r w:rsidRPr="00237282">
        <w:rPr>
          <w:rFonts w:cstheme="minorHAnsi"/>
          <w:b/>
          <w:sz w:val="24"/>
          <w:szCs w:val="24"/>
        </w:rPr>
        <w:t xml:space="preserve">Trauma Informed Care Model for </w:t>
      </w:r>
      <w:r w:rsidR="00E20E41" w:rsidRPr="00237282">
        <w:rPr>
          <w:rFonts w:cstheme="minorHAnsi"/>
          <w:b/>
          <w:sz w:val="24"/>
          <w:szCs w:val="24"/>
        </w:rPr>
        <w:t>Bangladesh:</w:t>
      </w:r>
      <w:r w:rsidR="00237282">
        <w:rPr>
          <w:sz w:val="24"/>
          <w:szCs w:val="24"/>
        </w:rPr>
        <w:t xml:space="preserve">The </w:t>
      </w:r>
      <w:r w:rsidR="00EC586D">
        <w:rPr>
          <w:sz w:val="24"/>
          <w:szCs w:val="24"/>
        </w:rPr>
        <w:t xml:space="preserve">multilevel </w:t>
      </w:r>
      <w:r w:rsidR="00237282">
        <w:rPr>
          <w:sz w:val="24"/>
          <w:szCs w:val="24"/>
        </w:rPr>
        <w:t xml:space="preserve">program started with preparatory formation of </w:t>
      </w:r>
      <w:r w:rsidR="00672E0C">
        <w:rPr>
          <w:sz w:val="24"/>
          <w:szCs w:val="24"/>
        </w:rPr>
        <w:t xml:space="preserve">a </w:t>
      </w:r>
      <w:r w:rsidR="00237282">
        <w:rPr>
          <w:sz w:val="24"/>
          <w:szCs w:val="24"/>
        </w:rPr>
        <w:t xml:space="preserve">core group and a one day introductory seminar on trauma information and EMDR to set the ground and explore the fitness in terms of accessibility to mental health service. </w:t>
      </w:r>
      <w:r w:rsidR="00237282" w:rsidRPr="00872BFD">
        <w:rPr>
          <w:rFonts w:cstheme="minorHAnsi"/>
          <w:sz w:val="24"/>
          <w:szCs w:val="24"/>
        </w:rPr>
        <w:t>I</w:t>
      </w:r>
      <w:r w:rsidR="00237282" w:rsidRPr="00872BFD">
        <w:rPr>
          <w:sz w:val="24"/>
          <w:szCs w:val="24"/>
        </w:rPr>
        <w:t>ntense, culturally appropriate curriculum on psychotraumatology was developed by Hanna Egli-Bernd</w:t>
      </w:r>
      <w:r w:rsidR="00237282">
        <w:rPr>
          <w:sz w:val="24"/>
          <w:szCs w:val="24"/>
        </w:rPr>
        <w:t xml:space="preserve"> as foundation before EMDR basic training and continuous supervision was incorporated</w:t>
      </w:r>
      <w:r w:rsidR="00237282" w:rsidRPr="00872BFD">
        <w:rPr>
          <w:sz w:val="24"/>
          <w:szCs w:val="24"/>
        </w:rPr>
        <w:t>.</w:t>
      </w:r>
      <w:r w:rsidR="00571A88">
        <w:rPr>
          <w:sz w:val="24"/>
          <w:szCs w:val="24"/>
        </w:rPr>
        <w:t>The multilevel trauma informed care model used in the program is presented in Figure I:</w:t>
      </w:r>
    </w:p>
    <w:p w:rsidR="00571A88" w:rsidRDefault="00571A88" w:rsidP="00872BFD">
      <w:pPr>
        <w:tabs>
          <w:tab w:val="num" w:pos="720"/>
        </w:tabs>
        <w:spacing w:line="360" w:lineRule="auto"/>
        <w:jc w:val="both"/>
        <w:rPr>
          <w:sz w:val="24"/>
          <w:szCs w:val="24"/>
        </w:rPr>
      </w:pPr>
      <w:r w:rsidRPr="00571A88">
        <w:rPr>
          <w:noProof/>
          <w:sz w:val="24"/>
          <w:szCs w:val="24"/>
          <w:lang w:bidi="th-TH"/>
        </w:rPr>
        <w:drawing>
          <wp:inline distT="0" distB="0" distL="0" distR="0">
            <wp:extent cx="5767754" cy="2783393"/>
            <wp:effectExtent l="38100" t="19050" r="23446"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71A88" w:rsidRDefault="00571A88" w:rsidP="00872BFD">
      <w:pPr>
        <w:tabs>
          <w:tab w:val="num" w:pos="720"/>
        </w:tabs>
        <w:spacing w:line="360" w:lineRule="auto"/>
        <w:jc w:val="both"/>
        <w:rPr>
          <w:sz w:val="24"/>
          <w:szCs w:val="24"/>
        </w:rPr>
      </w:pPr>
      <w:r>
        <w:rPr>
          <w:sz w:val="24"/>
          <w:szCs w:val="24"/>
        </w:rPr>
        <w:t xml:space="preserve">Figure I: Multilevel trauma informed care model used in Bangladesh </w:t>
      </w:r>
    </w:p>
    <w:p w:rsidR="005B28A6" w:rsidRDefault="00872BFD" w:rsidP="00872BFD">
      <w:pPr>
        <w:tabs>
          <w:tab w:val="num" w:pos="720"/>
        </w:tabs>
        <w:spacing w:line="360" w:lineRule="auto"/>
        <w:jc w:val="both"/>
        <w:rPr>
          <w:sz w:val="24"/>
          <w:szCs w:val="24"/>
        </w:rPr>
      </w:pPr>
      <w:r w:rsidRPr="00872BFD">
        <w:rPr>
          <w:sz w:val="24"/>
          <w:szCs w:val="24"/>
        </w:rPr>
        <w:t xml:space="preserve">The curriculum includes </w:t>
      </w:r>
      <w:r w:rsidR="00237282">
        <w:rPr>
          <w:sz w:val="24"/>
          <w:szCs w:val="24"/>
        </w:rPr>
        <w:t>relevant</w:t>
      </w:r>
      <w:r w:rsidRPr="00872BFD">
        <w:rPr>
          <w:sz w:val="24"/>
          <w:szCs w:val="24"/>
        </w:rPr>
        <w:t xml:space="preserve"> topics concerning theory and treatment approaches for psychotraumatology, including psychotherapeutic and psychodynamic techniques related to the treatment of a variety of trauma-related syndromes, with particular focus on complex </w:t>
      </w:r>
      <w:r w:rsidRPr="00872BFD">
        <w:rPr>
          <w:sz w:val="24"/>
          <w:szCs w:val="24"/>
        </w:rPr>
        <w:lastRenderedPageBreak/>
        <w:t>trauma and attachment issues. It also covered practical knowledge, stabilization, diagnostics and treatment planning for traumatized adults, adolescents</w:t>
      </w:r>
      <w:r w:rsidR="005B28A6">
        <w:rPr>
          <w:sz w:val="24"/>
          <w:szCs w:val="24"/>
        </w:rPr>
        <w:t xml:space="preserve"> and children. 10 days spread </w:t>
      </w:r>
      <w:r w:rsidRPr="00872BFD">
        <w:rPr>
          <w:sz w:val="24"/>
          <w:szCs w:val="24"/>
        </w:rPr>
        <w:t xml:space="preserve">over one year period on psychotraumatology </w:t>
      </w:r>
      <w:r w:rsidR="005B28A6">
        <w:rPr>
          <w:sz w:val="24"/>
          <w:szCs w:val="24"/>
        </w:rPr>
        <w:t xml:space="preserve">with practicum </w:t>
      </w:r>
      <w:r w:rsidRPr="00872BFD">
        <w:rPr>
          <w:sz w:val="24"/>
          <w:szCs w:val="24"/>
        </w:rPr>
        <w:t>and case supervision was subsequently followed by basic EMDR training (Level 1 and 2)</w:t>
      </w:r>
      <w:r w:rsidR="005B28A6">
        <w:rPr>
          <w:sz w:val="24"/>
          <w:szCs w:val="24"/>
        </w:rPr>
        <w:t>. T</w:t>
      </w:r>
      <w:r w:rsidRPr="00872BFD">
        <w:rPr>
          <w:sz w:val="24"/>
          <w:szCs w:val="24"/>
        </w:rPr>
        <w:t xml:space="preserve">rainers from </w:t>
      </w:r>
      <w:r w:rsidR="005B28A6">
        <w:rPr>
          <w:sz w:val="24"/>
          <w:szCs w:val="24"/>
        </w:rPr>
        <w:t xml:space="preserve">EMDR </w:t>
      </w:r>
      <w:r w:rsidRPr="00872BFD">
        <w:rPr>
          <w:sz w:val="24"/>
          <w:szCs w:val="24"/>
        </w:rPr>
        <w:t>India, sourcing EMDR manual of Trauma Recovery, USA</w:t>
      </w:r>
      <w:r w:rsidR="005B28A6">
        <w:rPr>
          <w:sz w:val="24"/>
          <w:szCs w:val="24"/>
        </w:rPr>
        <w:t>, conducted the Basic EMDR weekend workshops</w:t>
      </w:r>
      <w:r w:rsidRPr="00872BFD">
        <w:rPr>
          <w:sz w:val="24"/>
          <w:szCs w:val="24"/>
        </w:rPr>
        <w:t>.</w:t>
      </w:r>
      <w:r w:rsidR="00C430DA">
        <w:rPr>
          <w:sz w:val="24"/>
          <w:szCs w:val="24"/>
        </w:rPr>
        <w:t xml:space="preserve"> Two cohort</w:t>
      </w:r>
      <w:r w:rsidR="00266B3A">
        <w:rPr>
          <w:sz w:val="24"/>
          <w:szCs w:val="24"/>
        </w:rPr>
        <w:t>swere trained following the module.</w:t>
      </w:r>
      <w:r w:rsidR="007C58FE">
        <w:rPr>
          <w:sz w:val="24"/>
          <w:szCs w:val="24"/>
        </w:rPr>
        <w:t xml:space="preserve"> Out of 71</w:t>
      </w:r>
      <w:r w:rsidR="006F2E25">
        <w:rPr>
          <w:sz w:val="24"/>
          <w:szCs w:val="24"/>
        </w:rPr>
        <w:t xml:space="preserve"> who received Psychotraumatology foundation training</w:t>
      </w:r>
      <w:r w:rsidR="007C58FE">
        <w:rPr>
          <w:sz w:val="24"/>
          <w:szCs w:val="24"/>
        </w:rPr>
        <w:t xml:space="preserve"> in two cohorts, 56</w:t>
      </w:r>
      <w:r w:rsidR="006F2E25">
        <w:rPr>
          <w:sz w:val="24"/>
          <w:szCs w:val="24"/>
        </w:rPr>
        <w:t xml:space="preserve"> rec</w:t>
      </w:r>
      <w:r w:rsidR="007C58FE">
        <w:rPr>
          <w:sz w:val="24"/>
          <w:szCs w:val="24"/>
        </w:rPr>
        <w:t xml:space="preserve">eived EMDR basic training with </w:t>
      </w:r>
      <w:r w:rsidR="00E418E8">
        <w:rPr>
          <w:sz w:val="24"/>
          <w:szCs w:val="24"/>
        </w:rPr>
        <w:t>40</w:t>
      </w:r>
      <w:r w:rsidR="005E5E1D">
        <w:rPr>
          <w:sz w:val="24"/>
          <w:szCs w:val="24"/>
        </w:rPr>
        <w:t>awarded certification after meeting the criteria</w:t>
      </w:r>
      <w:r w:rsidR="006F2E25">
        <w:rPr>
          <w:sz w:val="24"/>
          <w:szCs w:val="24"/>
        </w:rPr>
        <w:t xml:space="preserve"> successfully</w:t>
      </w:r>
      <w:r w:rsidR="005E5E1D">
        <w:rPr>
          <w:sz w:val="24"/>
          <w:szCs w:val="24"/>
        </w:rPr>
        <w:t>.</w:t>
      </w:r>
    </w:p>
    <w:p w:rsidR="00266B3A" w:rsidRDefault="00266B3A" w:rsidP="00872BFD">
      <w:pPr>
        <w:tabs>
          <w:tab w:val="num" w:pos="720"/>
        </w:tabs>
        <w:spacing w:line="360" w:lineRule="auto"/>
        <w:jc w:val="both"/>
        <w:rPr>
          <w:sz w:val="24"/>
          <w:szCs w:val="24"/>
        </w:rPr>
      </w:pPr>
      <w:r>
        <w:rPr>
          <w:noProof/>
          <w:sz w:val="24"/>
          <w:szCs w:val="24"/>
          <w:lang w:bidi="th-TH"/>
        </w:rPr>
        <w:drawing>
          <wp:inline distT="0" distB="0" distL="0" distR="0">
            <wp:extent cx="5908431" cy="2381460"/>
            <wp:effectExtent l="19050" t="0" r="54219"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E5E1D" w:rsidRDefault="005E5E1D" w:rsidP="00872BFD">
      <w:pPr>
        <w:tabs>
          <w:tab w:val="num" w:pos="720"/>
        </w:tabs>
        <w:spacing w:line="360" w:lineRule="auto"/>
        <w:jc w:val="both"/>
        <w:rPr>
          <w:sz w:val="24"/>
          <w:szCs w:val="24"/>
        </w:rPr>
      </w:pPr>
      <w:r>
        <w:rPr>
          <w:sz w:val="24"/>
          <w:szCs w:val="24"/>
        </w:rPr>
        <w:t xml:space="preserve">Figure II: Successive participants at multilevel trauma informed care module (2 cohorts) </w:t>
      </w:r>
    </w:p>
    <w:p w:rsidR="00872BFD" w:rsidRPr="00872BFD" w:rsidRDefault="005B28A6" w:rsidP="005B28A6">
      <w:pPr>
        <w:tabs>
          <w:tab w:val="num" w:pos="720"/>
        </w:tabs>
        <w:spacing w:line="360" w:lineRule="auto"/>
        <w:jc w:val="both"/>
        <w:rPr>
          <w:sz w:val="24"/>
          <w:szCs w:val="24"/>
        </w:rPr>
      </w:pPr>
      <w:r>
        <w:rPr>
          <w:b/>
          <w:bCs/>
          <w:sz w:val="24"/>
          <w:szCs w:val="24"/>
        </w:rPr>
        <w:t xml:space="preserve">Outcome and output of the Module: </w:t>
      </w:r>
      <w:r w:rsidR="00872BFD" w:rsidRPr="00872BFD">
        <w:rPr>
          <w:sz w:val="24"/>
          <w:szCs w:val="24"/>
        </w:rPr>
        <w:t xml:space="preserve"> A</w:t>
      </w:r>
      <w:r w:rsidR="00867ACC">
        <w:rPr>
          <w:sz w:val="24"/>
          <w:szCs w:val="24"/>
        </w:rPr>
        <w:t>n</w:t>
      </w:r>
      <w:r w:rsidR="00867ACC" w:rsidRPr="00872BFD">
        <w:rPr>
          <w:sz w:val="24"/>
          <w:szCs w:val="24"/>
        </w:rPr>
        <w:t xml:space="preserve">action research </w:t>
      </w:r>
      <w:r w:rsidR="00872BFD" w:rsidRPr="00872BFD">
        <w:rPr>
          <w:sz w:val="24"/>
          <w:szCs w:val="24"/>
        </w:rPr>
        <w:t>was conducted to trail the benefits and barriers of integrating</w:t>
      </w:r>
      <w:r>
        <w:rPr>
          <w:sz w:val="24"/>
          <w:szCs w:val="24"/>
        </w:rPr>
        <w:t xml:space="preserve"> psychotraumatology and</w:t>
      </w:r>
      <w:r w:rsidR="00872BFD" w:rsidRPr="00872BFD">
        <w:rPr>
          <w:sz w:val="24"/>
          <w:szCs w:val="24"/>
        </w:rPr>
        <w:t xml:space="preserve"> EMDR </w:t>
      </w:r>
      <w:r w:rsidR="00867ACC">
        <w:rPr>
          <w:sz w:val="24"/>
          <w:szCs w:val="24"/>
        </w:rPr>
        <w:t xml:space="preserve">in </w:t>
      </w:r>
      <w:r w:rsidR="00872BFD" w:rsidRPr="00872BFD">
        <w:rPr>
          <w:sz w:val="24"/>
          <w:szCs w:val="24"/>
        </w:rPr>
        <w:t xml:space="preserve">practice as a tool for </w:t>
      </w:r>
      <w:r w:rsidR="00867ACC">
        <w:rPr>
          <w:sz w:val="24"/>
          <w:szCs w:val="24"/>
        </w:rPr>
        <w:t>trauma recovery in Bangladesh. F</w:t>
      </w:r>
      <w:r w:rsidR="00872BFD" w:rsidRPr="00872BFD">
        <w:rPr>
          <w:sz w:val="24"/>
          <w:szCs w:val="24"/>
        </w:rPr>
        <w:t xml:space="preserve">irsthand experience of the group involved </w:t>
      </w:r>
      <w:r>
        <w:rPr>
          <w:sz w:val="24"/>
          <w:szCs w:val="24"/>
        </w:rPr>
        <w:t xml:space="preserve">as actor </w:t>
      </w:r>
      <w:r w:rsidR="00867ACC">
        <w:rPr>
          <w:sz w:val="24"/>
          <w:szCs w:val="24"/>
        </w:rPr>
        <w:t xml:space="preserve">in action was explored using multiple measures, ie. </w:t>
      </w:r>
      <w:r w:rsidR="005E5E1D">
        <w:rPr>
          <w:sz w:val="24"/>
          <w:szCs w:val="24"/>
        </w:rPr>
        <w:t xml:space="preserve">KAS </w:t>
      </w:r>
      <w:r w:rsidR="00867ACC">
        <w:rPr>
          <w:sz w:val="24"/>
          <w:szCs w:val="24"/>
        </w:rPr>
        <w:t>questionnaire, reflective feedback, key informan</w:t>
      </w:r>
      <w:r w:rsidR="00CE6067">
        <w:rPr>
          <w:sz w:val="24"/>
          <w:szCs w:val="24"/>
        </w:rPr>
        <w:t xml:space="preserve">t interview and storytelling. </w:t>
      </w:r>
      <w:r w:rsidR="005E5E1D">
        <w:rPr>
          <w:sz w:val="24"/>
          <w:szCs w:val="24"/>
        </w:rPr>
        <w:t xml:space="preserve">Learning objectives of the action research </w:t>
      </w:r>
      <w:r w:rsidR="00872BFD" w:rsidRPr="00872BFD">
        <w:rPr>
          <w:sz w:val="24"/>
          <w:szCs w:val="24"/>
        </w:rPr>
        <w:t>were:</w:t>
      </w:r>
    </w:p>
    <w:p w:rsidR="00872BFD" w:rsidRPr="00872BFD" w:rsidRDefault="00872BFD" w:rsidP="00872BFD">
      <w:pPr>
        <w:numPr>
          <w:ilvl w:val="0"/>
          <w:numId w:val="2"/>
        </w:numPr>
        <w:spacing w:after="0" w:line="360" w:lineRule="auto"/>
        <w:jc w:val="both"/>
        <w:rPr>
          <w:sz w:val="24"/>
          <w:szCs w:val="24"/>
        </w:rPr>
      </w:pPr>
      <w:r w:rsidRPr="00872BFD">
        <w:rPr>
          <w:sz w:val="24"/>
          <w:szCs w:val="24"/>
        </w:rPr>
        <w:t xml:space="preserve">To mark out the use of EMDR in Bangladesh </w:t>
      </w:r>
    </w:p>
    <w:p w:rsidR="00872BFD" w:rsidRPr="00872BFD" w:rsidRDefault="00872BFD" w:rsidP="00872BFD">
      <w:pPr>
        <w:numPr>
          <w:ilvl w:val="0"/>
          <w:numId w:val="2"/>
        </w:numPr>
        <w:spacing w:after="0" w:line="360" w:lineRule="auto"/>
        <w:jc w:val="both"/>
        <w:rPr>
          <w:sz w:val="24"/>
          <w:szCs w:val="24"/>
        </w:rPr>
      </w:pPr>
      <w:r w:rsidRPr="00872BFD">
        <w:rPr>
          <w:sz w:val="24"/>
          <w:szCs w:val="24"/>
        </w:rPr>
        <w:t xml:space="preserve"> To score the need of appropriate curriculum </w:t>
      </w:r>
    </w:p>
    <w:p w:rsidR="00872BFD" w:rsidRPr="00872BFD" w:rsidRDefault="00872BFD" w:rsidP="00872BFD">
      <w:pPr>
        <w:numPr>
          <w:ilvl w:val="0"/>
          <w:numId w:val="2"/>
        </w:numPr>
        <w:spacing w:after="0" w:line="360" w:lineRule="auto"/>
        <w:jc w:val="both"/>
        <w:rPr>
          <w:sz w:val="24"/>
          <w:szCs w:val="24"/>
        </w:rPr>
      </w:pPr>
      <w:r w:rsidRPr="00872BFD">
        <w:rPr>
          <w:sz w:val="24"/>
          <w:szCs w:val="24"/>
        </w:rPr>
        <w:t>To identify gaps in EMDR practice</w:t>
      </w:r>
    </w:p>
    <w:p w:rsidR="00872BFD" w:rsidRPr="00872BFD" w:rsidRDefault="00872BFD" w:rsidP="00872BFD">
      <w:pPr>
        <w:numPr>
          <w:ilvl w:val="0"/>
          <w:numId w:val="2"/>
        </w:numPr>
        <w:spacing w:after="0" w:line="360" w:lineRule="auto"/>
        <w:jc w:val="both"/>
        <w:rPr>
          <w:sz w:val="24"/>
          <w:szCs w:val="24"/>
        </w:rPr>
      </w:pPr>
      <w:r w:rsidRPr="00872BFD">
        <w:rPr>
          <w:sz w:val="24"/>
          <w:szCs w:val="24"/>
        </w:rPr>
        <w:t xml:space="preserve">To appraise effectiveness in trauma recovery </w:t>
      </w:r>
    </w:p>
    <w:p w:rsidR="00872BFD" w:rsidRPr="00872BFD" w:rsidRDefault="00872BFD" w:rsidP="00872BFD">
      <w:pPr>
        <w:tabs>
          <w:tab w:val="num" w:pos="720"/>
        </w:tabs>
        <w:spacing w:after="0" w:line="360" w:lineRule="auto"/>
        <w:jc w:val="both"/>
        <w:rPr>
          <w:sz w:val="24"/>
          <w:szCs w:val="24"/>
        </w:rPr>
      </w:pPr>
    </w:p>
    <w:p w:rsidR="00872BFD" w:rsidRDefault="00872BFD" w:rsidP="00872BFD">
      <w:pPr>
        <w:tabs>
          <w:tab w:val="num" w:pos="720"/>
        </w:tabs>
        <w:spacing w:line="360" w:lineRule="auto"/>
        <w:jc w:val="both"/>
        <w:rPr>
          <w:sz w:val="24"/>
          <w:szCs w:val="24"/>
        </w:rPr>
      </w:pPr>
      <w:r w:rsidRPr="00872BFD">
        <w:rPr>
          <w:sz w:val="24"/>
          <w:szCs w:val="24"/>
        </w:rPr>
        <w:lastRenderedPageBreak/>
        <w:t xml:space="preserve">Included participants were psychologist, counselor, and university teachers, working in mental health field. All were above28 years with 83% female and majority married. 77% of the respondents were from psychology background and 67% having more than 5 years experience in counseling. One exception was made by including two other than psychologists or psychiatrists for their long experience. The respondents belong to diverse working place, hospitals, NGOs, university and schools. </w:t>
      </w:r>
    </w:p>
    <w:p w:rsidR="005B28A6" w:rsidRPr="00872BFD" w:rsidRDefault="005B28A6" w:rsidP="00872BFD">
      <w:pPr>
        <w:tabs>
          <w:tab w:val="num" w:pos="720"/>
        </w:tabs>
        <w:spacing w:line="360" w:lineRule="auto"/>
        <w:jc w:val="both"/>
        <w:rPr>
          <w:sz w:val="24"/>
          <w:szCs w:val="24"/>
        </w:rPr>
      </w:pPr>
      <w:r w:rsidRPr="005B28A6">
        <w:rPr>
          <w:b/>
          <w:bCs/>
          <w:sz w:val="24"/>
          <w:szCs w:val="24"/>
        </w:rPr>
        <w:t>Psychotraumatology Curriculum Scored High</w:t>
      </w:r>
    </w:p>
    <w:p w:rsidR="00872BFD" w:rsidRPr="00872BFD" w:rsidRDefault="00872BFD" w:rsidP="00872BFD">
      <w:pPr>
        <w:tabs>
          <w:tab w:val="num" w:pos="720"/>
        </w:tabs>
        <w:spacing w:line="360" w:lineRule="auto"/>
        <w:jc w:val="both"/>
        <w:rPr>
          <w:rFonts w:cstheme="minorHAnsi"/>
          <w:sz w:val="24"/>
          <w:szCs w:val="24"/>
        </w:rPr>
      </w:pPr>
      <w:r w:rsidRPr="00872BFD">
        <w:rPr>
          <w:sz w:val="24"/>
          <w:szCs w:val="24"/>
        </w:rPr>
        <w:t xml:space="preserve">Survey results shows that 100 % of the respondents incorporated EMDR in their regular practice, with application of EMDR on average 20-40% of their client. Of which 22% reached up to 8 phases, while majority of clients had positive effect after stabilization.  Importantly, EMDR was applied to both adult and children with diverse issue parenting, PTSD, child abuse, sexual abuse, phobia, relationship and even drug addiction.  100 % of the respondents found curriculum of psychotraumatology extremely beneficial and helpful for laying the foundation for better understanding of EMDR, theoretical knowhow and stabilization techniques for handling complex trauma, selecting clients and identifying core issues. It certainly enhanced the skill and confidence of the practitioner. On average, the respondents took 5-6 case supervision and 67% were comfortable in using EMDR for healing and reducing discomfort. The study revealed that 127% of the respondents faced difficult at 4 stage of desensitization and reprocessing. Next important area of difficulty was assessment phase (45%); particularly at the stage of identifying NC and PC. Major difficulties from the side of client were identified as physical or emotional distress of the client (67%), reluctant to recall past (31%) or discontinuation (33%) and uneducated (28). Overall, all were amazed by the wonder and magical effect of EMDR in quick recovery and healing. Need for continuous supervision and further training for enhancing competence and skill to handling complex trauma and difficult client by using diverse protocol was emphasized. Ethical issue of maintaining boundaries and standard, adapting manual to Bangla language to make it more culturally appropriate were the primary future concerns. In conclusion, the outcome of the project was (a) replicable training module on psychotraumatology, and (b) </w:t>
      </w:r>
      <w:r w:rsidR="009B5C25">
        <w:rPr>
          <w:sz w:val="24"/>
          <w:szCs w:val="24"/>
        </w:rPr>
        <w:t xml:space="preserve">71.42% of the cohorts are practicing </w:t>
      </w:r>
      <w:r w:rsidRPr="00872BFD">
        <w:rPr>
          <w:sz w:val="24"/>
          <w:szCs w:val="24"/>
        </w:rPr>
        <w:t xml:space="preserve">EMDR effectively </w:t>
      </w:r>
      <w:r w:rsidRPr="00872BFD">
        <w:rPr>
          <w:sz w:val="24"/>
          <w:szCs w:val="24"/>
        </w:rPr>
        <w:lastRenderedPageBreak/>
        <w:t xml:space="preserve">to handle after effect of trauma. </w:t>
      </w:r>
      <w:r w:rsidRPr="00872BFD">
        <w:rPr>
          <w:rFonts w:cstheme="minorHAnsi"/>
          <w:sz w:val="24"/>
          <w:szCs w:val="24"/>
        </w:rPr>
        <w:t>Success of the program twisted the demand for scaling up and continuity</w:t>
      </w:r>
      <w:r w:rsidR="009B5C25">
        <w:rPr>
          <w:rFonts w:cstheme="minorHAnsi"/>
          <w:sz w:val="24"/>
          <w:szCs w:val="24"/>
        </w:rPr>
        <w:t>.</w:t>
      </w:r>
      <w:r w:rsidRPr="00872BFD">
        <w:rPr>
          <w:rFonts w:cstheme="minorHAnsi"/>
          <w:sz w:val="24"/>
          <w:szCs w:val="24"/>
        </w:rPr>
        <w:t xml:space="preserve"> This research highlights the necessity of strengthening the local body and resources to expedite and sustain the benefit that would further guarantee the forward movement of EMDR practice in Bangladesh. </w:t>
      </w:r>
      <w:r w:rsidR="00A95706">
        <w:rPr>
          <w:rFonts w:cstheme="minorHAnsi"/>
          <w:sz w:val="24"/>
          <w:szCs w:val="24"/>
        </w:rPr>
        <w:t>The goodwill and benevolence of EMDR community around the globe will help to develop EMDR as public health approach to achieve justice in trauma initiatives.</w:t>
      </w:r>
    </w:p>
    <w:p w:rsidR="0081160A" w:rsidRDefault="0081160A" w:rsidP="00872BFD">
      <w:pPr>
        <w:spacing w:line="360" w:lineRule="auto"/>
        <w:rPr>
          <w:sz w:val="24"/>
          <w:szCs w:val="24"/>
        </w:rPr>
      </w:pPr>
    </w:p>
    <w:p w:rsidR="00872BFD" w:rsidRDefault="00872BFD" w:rsidP="00872BFD">
      <w:pPr>
        <w:spacing w:after="0" w:line="360" w:lineRule="auto"/>
        <w:rPr>
          <w:sz w:val="24"/>
          <w:szCs w:val="24"/>
        </w:rPr>
      </w:pPr>
      <w:r>
        <w:rPr>
          <w:sz w:val="24"/>
          <w:szCs w:val="24"/>
        </w:rPr>
        <w:t>*</w:t>
      </w:r>
      <w:r w:rsidRPr="00872BFD">
        <w:rPr>
          <w:sz w:val="24"/>
          <w:szCs w:val="24"/>
        </w:rPr>
        <w:t>Dr Shaheen Islam,</w:t>
      </w:r>
      <w:r>
        <w:rPr>
          <w:sz w:val="24"/>
          <w:szCs w:val="24"/>
        </w:rPr>
        <w:t xml:space="preserve"> Professor, Educational and Counselling Psychology, University of Dhaka</w:t>
      </w:r>
    </w:p>
    <w:p w:rsidR="00872BFD" w:rsidRDefault="00872BFD" w:rsidP="00872BFD">
      <w:pPr>
        <w:spacing w:after="0" w:line="360" w:lineRule="auto"/>
        <w:rPr>
          <w:sz w:val="24"/>
          <w:szCs w:val="24"/>
        </w:rPr>
      </w:pPr>
      <w:r>
        <w:rPr>
          <w:sz w:val="24"/>
          <w:szCs w:val="24"/>
        </w:rPr>
        <w:t>Founder and Executive Director, HEAL Bangladesh Foundation, Bangladesh</w:t>
      </w:r>
    </w:p>
    <w:p w:rsidR="001953AE" w:rsidRDefault="001953AE" w:rsidP="00872BFD">
      <w:pPr>
        <w:spacing w:after="0" w:line="360" w:lineRule="auto"/>
        <w:rPr>
          <w:sz w:val="24"/>
          <w:szCs w:val="24"/>
        </w:rPr>
      </w:pPr>
    </w:p>
    <w:p w:rsidR="00FC744A" w:rsidRDefault="00FC744A" w:rsidP="00872BFD">
      <w:pPr>
        <w:spacing w:after="0" w:line="360" w:lineRule="auto"/>
        <w:rPr>
          <w:sz w:val="24"/>
          <w:szCs w:val="24"/>
        </w:rPr>
      </w:pPr>
      <w:r>
        <w:rPr>
          <w:sz w:val="24"/>
          <w:szCs w:val="24"/>
        </w:rPr>
        <w:t xml:space="preserve">Poster presented in EMDR Europe 2019 and </w:t>
      </w:r>
      <w:r w:rsidR="00447F79">
        <w:rPr>
          <w:sz w:val="24"/>
          <w:szCs w:val="24"/>
        </w:rPr>
        <w:t xml:space="preserve">submitted to </w:t>
      </w:r>
      <w:bookmarkStart w:id="0" w:name="_GoBack"/>
      <w:bookmarkEnd w:id="0"/>
      <w:r>
        <w:rPr>
          <w:sz w:val="24"/>
          <w:szCs w:val="24"/>
        </w:rPr>
        <w:t>EMDR Asia 2020</w:t>
      </w:r>
    </w:p>
    <w:p w:rsidR="001953AE" w:rsidRDefault="001953AE" w:rsidP="00872BFD">
      <w:pPr>
        <w:spacing w:after="0" w:line="360" w:lineRule="auto"/>
        <w:rPr>
          <w:sz w:val="24"/>
          <w:szCs w:val="24"/>
        </w:rPr>
      </w:pPr>
    </w:p>
    <w:sectPr w:rsidR="001953AE" w:rsidSect="0081160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EDA" w:rsidRDefault="00500EDA" w:rsidP="0004189F">
      <w:pPr>
        <w:spacing w:after="0" w:line="240" w:lineRule="auto"/>
      </w:pPr>
      <w:r>
        <w:separator/>
      </w:r>
    </w:p>
  </w:endnote>
  <w:endnote w:type="continuationSeparator" w:id="1">
    <w:p w:rsidR="00500EDA" w:rsidRDefault="00500EDA" w:rsidP="00041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EDA" w:rsidRDefault="00500EDA" w:rsidP="0004189F">
      <w:pPr>
        <w:spacing w:after="0" w:line="240" w:lineRule="auto"/>
      </w:pPr>
      <w:r>
        <w:separator/>
      </w:r>
    </w:p>
  </w:footnote>
  <w:footnote w:type="continuationSeparator" w:id="1">
    <w:p w:rsidR="00500EDA" w:rsidRDefault="00500EDA" w:rsidP="00041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2157D"/>
    <w:multiLevelType w:val="hybridMultilevel"/>
    <w:tmpl w:val="1E22671A"/>
    <w:lvl w:ilvl="0" w:tplc="DF704D64">
      <w:start w:val="1"/>
      <w:numFmt w:val="bullet"/>
      <w:lvlText w:val="•"/>
      <w:lvlJc w:val="left"/>
      <w:pPr>
        <w:tabs>
          <w:tab w:val="num" w:pos="720"/>
        </w:tabs>
        <w:ind w:left="720" w:hanging="360"/>
      </w:pPr>
      <w:rPr>
        <w:rFonts w:ascii="Arial" w:hAnsi="Arial" w:cs="Times New Roman" w:hint="default"/>
      </w:rPr>
    </w:lvl>
    <w:lvl w:ilvl="1" w:tplc="849A8320">
      <w:start w:val="1"/>
      <w:numFmt w:val="decimal"/>
      <w:lvlText w:val="%2."/>
      <w:lvlJc w:val="left"/>
      <w:pPr>
        <w:tabs>
          <w:tab w:val="num" w:pos="1440"/>
        </w:tabs>
        <w:ind w:left="1440" w:hanging="360"/>
      </w:pPr>
    </w:lvl>
    <w:lvl w:ilvl="2" w:tplc="D5F80324">
      <w:start w:val="1"/>
      <w:numFmt w:val="decimal"/>
      <w:lvlText w:val="%3."/>
      <w:lvlJc w:val="left"/>
      <w:pPr>
        <w:tabs>
          <w:tab w:val="num" w:pos="2160"/>
        </w:tabs>
        <w:ind w:left="2160" w:hanging="360"/>
      </w:pPr>
    </w:lvl>
    <w:lvl w:ilvl="3" w:tplc="B62C3A80">
      <w:start w:val="1"/>
      <w:numFmt w:val="decimal"/>
      <w:lvlText w:val="%4."/>
      <w:lvlJc w:val="left"/>
      <w:pPr>
        <w:tabs>
          <w:tab w:val="num" w:pos="2880"/>
        </w:tabs>
        <w:ind w:left="2880" w:hanging="360"/>
      </w:pPr>
    </w:lvl>
    <w:lvl w:ilvl="4" w:tplc="929E5418">
      <w:start w:val="1"/>
      <w:numFmt w:val="decimal"/>
      <w:lvlText w:val="%5."/>
      <w:lvlJc w:val="left"/>
      <w:pPr>
        <w:tabs>
          <w:tab w:val="num" w:pos="3600"/>
        </w:tabs>
        <w:ind w:left="3600" w:hanging="360"/>
      </w:pPr>
    </w:lvl>
    <w:lvl w:ilvl="5" w:tplc="A05A3A3A">
      <w:start w:val="1"/>
      <w:numFmt w:val="decimal"/>
      <w:lvlText w:val="%6."/>
      <w:lvlJc w:val="left"/>
      <w:pPr>
        <w:tabs>
          <w:tab w:val="num" w:pos="4320"/>
        </w:tabs>
        <w:ind w:left="4320" w:hanging="360"/>
      </w:pPr>
    </w:lvl>
    <w:lvl w:ilvl="6" w:tplc="169A6E50">
      <w:start w:val="1"/>
      <w:numFmt w:val="decimal"/>
      <w:lvlText w:val="%7."/>
      <w:lvlJc w:val="left"/>
      <w:pPr>
        <w:tabs>
          <w:tab w:val="num" w:pos="5040"/>
        </w:tabs>
        <w:ind w:left="5040" w:hanging="360"/>
      </w:pPr>
    </w:lvl>
    <w:lvl w:ilvl="7" w:tplc="5390168C">
      <w:start w:val="1"/>
      <w:numFmt w:val="decimal"/>
      <w:lvlText w:val="%8."/>
      <w:lvlJc w:val="left"/>
      <w:pPr>
        <w:tabs>
          <w:tab w:val="num" w:pos="5760"/>
        </w:tabs>
        <w:ind w:left="5760" w:hanging="360"/>
      </w:pPr>
    </w:lvl>
    <w:lvl w:ilvl="8" w:tplc="3C74BCBC">
      <w:start w:val="1"/>
      <w:numFmt w:val="decimal"/>
      <w:lvlText w:val="%9."/>
      <w:lvlJc w:val="left"/>
      <w:pPr>
        <w:tabs>
          <w:tab w:val="num" w:pos="6480"/>
        </w:tabs>
        <w:ind w:left="6480" w:hanging="360"/>
      </w:pPr>
    </w:lvl>
  </w:abstractNum>
  <w:abstractNum w:abstractNumId="1">
    <w:nsid w:val="27F4003D"/>
    <w:multiLevelType w:val="hybridMultilevel"/>
    <w:tmpl w:val="957C642C"/>
    <w:lvl w:ilvl="0" w:tplc="3F92301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9B4095"/>
    <w:multiLevelType w:val="hybridMultilevel"/>
    <w:tmpl w:val="B7C4774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useFELayout/>
  </w:compat>
  <w:rsids>
    <w:rsidRoot w:val="00872BFD"/>
    <w:rsid w:val="0004189F"/>
    <w:rsid w:val="000857D2"/>
    <w:rsid w:val="000B741A"/>
    <w:rsid w:val="001953AE"/>
    <w:rsid w:val="001F2C0A"/>
    <w:rsid w:val="001F429D"/>
    <w:rsid w:val="002133B5"/>
    <w:rsid w:val="002157C2"/>
    <w:rsid w:val="00230F52"/>
    <w:rsid w:val="00237282"/>
    <w:rsid w:val="00266B3A"/>
    <w:rsid w:val="0031772D"/>
    <w:rsid w:val="00341957"/>
    <w:rsid w:val="00361119"/>
    <w:rsid w:val="003E6739"/>
    <w:rsid w:val="00400104"/>
    <w:rsid w:val="0042630C"/>
    <w:rsid w:val="00447F79"/>
    <w:rsid w:val="004B7ABF"/>
    <w:rsid w:val="004E34EB"/>
    <w:rsid w:val="00500EDA"/>
    <w:rsid w:val="00571A88"/>
    <w:rsid w:val="005A01DB"/>
    <w:rsid w:val="005A1070"/>
    <w:rsid w:val="005B28A6"/>
    <w:rsid w:val="005E5E1D"/>
    <w:rsid w:val="00672E0C"/>
    <w:rsid w:val="006F2E25"/>
    <w:rsid w:val="006F62CC"/>
    <w:rsid w:val="007550DF"/>
    <w:rsid w:val="007821D7"/>
    <w:rsid w:val="007868B3"/>
    <w:rsid w:val="007C58FE"/>
    <w:rsid w:val="007F460C"/>
    <w:rsid w:val="007F53CE"/>
    <w:rsid w:val="0081160A"/>
    <w:rsid w:val="00867ACC"/>
    <w:rsid w:val="00872BFD"/>
    <w:rsid w:val="00967FFE"/>
    <w:rsid w:val="009A0D34"/>
    <w:rsid w:val="009B5C25"/>
    <w:rsid w:val="00A00EBF"/>
    <w:rsid w:val="00A5017D"/>
    <w:rsid w:val="00A95706"/>
    <w:rsid w:val="00B402B1"/>
    <w:rsid w:val="00BF26DF"/>
    <w:rsid w:val="00C430DA"/>
    <w:rsid w:val="00CE6067"/>
    <w:rsid w:val="00D37C6A"/>
    <w:rsid w:val="00D72330"/>
    <w:rsid w:val="00E20E41"/>
    <w:rsid w:val="00E418E8"/>
    <w:rsid w:val="00E47C47"/>
    <w:rsid w:val="00E77B52"/>
    <w:rsid w:val="00E84A4D"/>
    <w:rsid w:val="00EC586D"/>
    <w:rsid w:val="00F02156"/>
    <w:rsid w:val="00FC744A"/>
    <w:rsid w:val="00FF565A"/>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BFD"/>
    <w:pPr>
      <w:ind w:left="720"/>
      <w:contextualSpacing/>
    </w:pPr>
  </w:style>
  <w:style w:type="paragraph" w:styleId="BalloonText">
    <w:name w:val="Balloon Text"/>
    <w:basedOn w:val="Normal"/>
    <w:link w:val="BalloonTextChar"/>
    <w:uiPriority w:val="99"/>
    <w:semiHidden/>
    <w:unhideWhenUsed/>
    <w:rsid w:val="0019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3AE"/>
    <w:rPr>
      <w:rFonts w:ascii="Tahoma" w:hAnsi="Tahoma" w:cs="Tahoma"/>
      <w:sz w:val="16"/>
      <w:szCs w:val="16"/>
    </w:rPr>
  </w:style>
  <w:style w:type="paragraph" w:styleId="Header">
    <w:name w:val="header"/>
    <w:basedOn w:val="Normal"/>
    <w:link w:val="HeaderChar"/>
    <w:uiPriority w:val="99"/>
    <w:unhideWhenUsed/>
    <w:rsid w:val="00041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89F"/>
  </w:style>
  <w:style w:type="paragraph" w:styleId="Footer">
    <w:name w:val="footer"/>
    <w:basedOn w:val="Normal"/>
    <w:link w:val="FooterChar"/>
    <w:uiPriority w:val="99"/>
    <w:unhideWhenUsed/>
    <w:rsid w:val="00041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0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QuickStyle" Target="diagrams/quickStyle2.xm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Layout" Target="diagrams/layout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A938A8-2880-4A28-BF3B-817B1707222B}" type="doc">
      <dgm:prSet loTypeId="urn:microsoft.com/office/officeart/2005/8/layout/hProcess4" loCatId="process" qsTypeId="urn:microsoft.com/office/officeart/2005/8/quickstyle/simple1" qsCatId="simple" csTypeId="urn:microsoft.com/office/officeart/2005/8/colors/colorful1#1" csCatId="colorful" phldr="1"/>
      <dgm:spPr/>
      <dgm:t>
        <a:bodyPr/>
        <a:lstStyle/>
        <a:p>
          <a:endParaRPr lang="en-US"/>
        </a:p>
      </dgm:t>
    </dgm:pt>
    <dgm:pt modelId="{35649397-3C78-41C1-AE7F-4EBC1408B457}">
      <dgm:prSet phldrT="[Text]"/>
      <dgm:spPr/>
      <dgm:t>
        <a:bodyPr/>
        <a:lstStyle/>
        <a:p>
          <a:r>
            <a:rPr lang="en-US" dirty="0" smtClean="0"/>
            <a:t>Fitness</a:t>
          </a:r>
          <a:endParaRPr lang="en-US" dirty="0"/>
        </a:p>
      </dgm:t>
    </dgm:pt>
    <dgm:pt modelId="{2DEB6882-7583-462B-8E36-BBAE36E71F10}" type="parTrans" cxnId="{1BAF2E6D-DB09-45B4-8F8F-E782881B5E3C}">
      <dgm:prSet/>
      <dgm:spPr/>
      <dgm:t>
        <a:bodyPr/>
        <a:lstStyle/>
        <a:p>
          <a:endParaRPr lang="en-US"/>
        </a:p>
      </dgm:t>
    </dgm:pt>
    <dgm:pt modelId="{2436A8D5-17D4-400F-9601-D66227E98EA9}" type="sibTrans" cxnId="{1BAF2E6D-DB09-45B4-8F8F-E782881B5E3C}">
      <dgm:prSet/>
      <dgm:spPr/>
      <dgm:t>
        <a:bodyPr/>
        <a:lstStyle/>
        <a:p>
          <a:endParaRPr lang="en-US"/>
        </a:p>
      </dgm:t>
    </dgm:pt>
    <dgm:pt modelId="{DE0F05F6-283A-460A-B4FA-79E29B7FC2BC}">
      <dgm:prSet phldrT="[Text]"/>
      <dgm:spPr/>
      <dgm:t>
        <a:bodyPr/>
        <a:lstStyle/>
        <a:p>
          <a:r>
            <a:rPr lang="en-US" dirty="0" smtClean="0"/>
            <a:t>Preparation</a:t>
          </a:r>
          <a:endParaRPr lang="en-US" dirty="0"/>
        </a:p>
      </dgm:t>
    </dgm:pt>
    <dgm:pt modelId="{79EFDBF7-4A12-4315-A761-B4B6E8E60F15}" type="parTrans" cxnId="{052498C3-C636-4570-8698-F9992C974239}">
      <dgm:prSet/>
      <dgm:spPr/>
      <dgm:t>
        <a:bodyPr/>
        <a:lstStyle/>
        <a:p>
          <a:endParaRPr lang="en-US"/>
        </a:p>
      </dgm:t>
    </dgm:pt>
    <dgm:pt modelId="{6C64A113-7D8D-4541-A63D-1BE46DA7994B}" type="sibTrans" cxnId="{052498C3-C636-4570-8698-F9992C974239}">
      <dgm:prSet/>
      <dgm:spPr/>
      <dgm:t>
        <a:bodyPr/>
        <a:lstStyle/>
        <a:p>
          <a:endParaRPr lang="en-US"/>
        </a:p>
      </dgm:t>
    </dgm:pt>
    <dgm:pt modelId="{4F7734C0-9585-4925-B0DE-56F0012F2C12}">
      <dgm:prSet phldrT="[Text]"/>
      <dgm:spPr/>
      <dgm:t>
        <a:bodyPr/>
        <a:lstStyle/>
        <a:p>
          <a:r>
            <a:rPr lang="en-US" dirty="0" smtClean="0"/>
            <a:t>Introduction</a:t>
          </a:r>
          <a:endParaRPr lang="en-US" dirty="0"/>
        </a:p>
      </dgm:t>
    </dgm:pt>
    <dgm:pt modelId="{B35D2CC0-30C1-4E8A-96D2-C9A122FED193}" type="parTrans" cxnId="{515CBD98-13F0-4120-9D87-6E6ADCE9BA63}">
      <dgm:prSet/>
      <dgm:spPr/>
      <dgm:t>
        <a:bodyPr/>
        <a:lstStyle/>
        <a:p>
          <a:endParaRPr lang="en-US"/>
        </a:p>
      </dgm:t>
    </dgm:pt>
    <dgm:pt modelId="{F04A824C-4DAD-42FD-9BCF-4FA0CA9DD704}" type="sibTrans" cxnId="{515CBD98-13F0-4120-9D87-6E6ADCE9BA63}">
      <dgm:prSet/>
      <dgm:spPr/>
      <dgm:t>
        <a:bodyPr/>
        <a:lstStyle/>
        <a:p>
          <a:endParaRPr lang="en-US"/>
        </a:p>
      </dgm:t>
    </dgm:pt>
    <dgm:pt modelId="{053A2337-F66D-4D0A-8C48-B57E5089044E}">
      <dgm:prSet phldrT="[Text]"/>
      <dgm:spPr/>
      <dgm:t>
        <a:bodyPr/>
        <a:lstStyle/>
        <a:p>
          <a:r>
            <a:rPr lang="en-US" dirty="0" smtClean="0"/>
            <a:t>Foundation</a:t>
          </a:r>
          <a:endParaRPr lang="en-US" dirty="0"/>
        </a:p>
      </dgm:t>
    </dgm:pt>
    <dgm:pt modelId="{F0811E8B-A6AC-4003-8DBF-83B9A092563F}" type="parTrans" cxnId="{16B2C223-1BDC-4848-976B-71D0CFFC2233}">
      <dgm:prSet/>
      <dgm:spPr/>
      <dgm:t>
        <a:bodyPr/>
        <a:lstStyle/>
        <a:p>
          <a:endParaRPr lang="en-US"/>
        </a:p>
      </dgm:t>
    </dgm:pt>
    <dgm:pt modelId="{33595E89-4F5D-43A8-A972-1278784B454A}" type="sibTrans" cxnId="{16B2C223-1BDC-4848-976B-71D0CFFC2233}">
      <dgm:prSet/>
      <dgm:spPr/>
      <dgm:t>
        <a:bodyPr/>
        <a:lstStyle/>
        <a:p>
          <a:endParaRPr lang="en-US"/>
        </a:p>
      </dgm:t>
    </dgm:pt>
    <dgm:pt modelId="{BE33650B-52B8-4E68-A595-5027E00CD207}">
      <dgm:prSet phldrT="[Text]"/>
      <dgm:spPr/>
      <dgm:t>
        <a:bodyPr/>
        <a:lstStyle/>
        <a:p>
          <a:r>
            <a:rPr lang="en-US" dirty="0" smtClean="0"/>
            <a:t>Psychotrauma</a:t>
          </a:r>
          <a:endParaRPr lang="en-US" dirty="0"/>
        </a:p>
      </dgm:t>
    </dgm:pt>
    <dgm:pt modelId="{7505A1C7-06A4-49E8-B51C-A7E6CF3ECEF7}" type="parTrans" cxnId="{92E9BF7A-8942-49DA-A144-B5D157CC594A}">
      <dgm:prSet/>
      <dgm:spPr/>
      <dgm:t>
        <a:bodyPr/>
        <a:lstStyle/>
        <a:p>
          <a:endParaRPr lang="en-US"/>
        </a:p>
      </dgm:t>
    </dgm:pt>
    <dgm:pt modelId="{A3587758-6EB6-4F4A-BCE1-A02099976E5A}" type="sibTrans" cxnId="{92E9BF7A-8942-49DA-A144-B5D157CC594A}">
      <dgm:prSet/>
      <dgm:spPr/>
      <dgm:t>
        <a:bodyPr/>
        <a:lstStyle/>
        <a:p>
          <a:endParaRPr lang="en-US"/>
        </a:p>
      </dgm:t>
    </dgm:pt>
    <dgm:pt modelId="{7286DB27-230C-4DE6-A65D-3BA393F7E740}">
      <dgm:prSet phldrT="[Text]"/>
      <dgm:spPr/>
      <dgm:t>
        <a:bodyPr/>
        <a:lstStyle/>
        <a:p>
          <a:r>
            <a:rPr lang="en-US" dirty="0" smtClean="0"/>
            <a:t>Stabilization</a:t>
          </a:r>
          <a:endParaRPr lang="en-US" dirty="0"/>
        </a:p>
      </dgm:t>
    </dgm:pt>
    <dgm:pt modelId="{1C67073D-495E-4A31-BC41-0CA8D9CF41FD}" type="parTrans" cxnId="{4C98B9B6-29FD-496E-A1CE-7C70C0C7A414}">
      <dgm:prSet/>
      <dgm:spPr/>
      <dgm:t>
        <a:bodyPr/>
        <a:lstStyle/>
        <a:p>
          <a:endParaRPr lang="en-US"/>
        </a:p>
      </dgm:t>
    </dgm:pt>
    <dgm:pt modelId="{BB89A11B-00B7-455F-875C-864A5A18D86B}" type="sibTrans" cxnId="{4C98B9B6-29FD-496E-A1CE-7C70C0C7A414}">
      <dgm:prSet/>
      <dgm:spPr/>
      <dgm:t>
        <a:bodyPr/>
        <a:lstStyle/>
        <a:p>
          <a:endParaRPr lang="en-US"/>
        </a:p>
      </dgm:t>
    </dgm:pt>
    <dgm:pt modelId="{834AA8BD-EF0B-454D-822B-1BB9CEC2EAC1}">
      <dgm:prSet phldrT="[Text]"/>
      <dgm:spPr/>
      <dgm:t>
        <a:bodyPr/>
        <a:lstStyle/>
        <a:p>
          <a:r>
            <a:rPr lang="en-US" dirty="0" smtClean="0"/>
            <a:t>Skill</a:t>
          </a:r>
          <a:endParaRPr lang="en-US" dirty="0"/>
        </a:p>
      </dgm:t>
    </dgm:pt>
    <dgm:pt modelId="{FC4096D1-47C3-4206-A811-DF85195377C3}" type="parTrans" cxnId="{FFB0DB84-895C-4EEE-995C-50A08C960271}">
      <dgm:prSet/>
      <dgm:spPr/>
      <dgm:t>
        <a:bodyPr/>
        <a:lstStyle/>
        <a:p>
          <a:endParaRPr lang="en-US"/>
        </a:p>
      </dgm:t>
    </dgm:pt>
    <dgm:pt modelId="{9358EC26-3ACE-4A11-9486-825CB40118A7}" type="sibTrans" cxnId="{FFB0DB84-895C-4EEE-995C-50A08C960271}">
      <dgm:prSet/>
      <dgm:spPr/>
      <dgm:t>
        <a:bodyPr/>
        <a:lstStyle/>
        <a:p>
          <a:endParaRPr lang="en-US"/>
        </a:p>
      </dgm:t>
    </dgm:pt>
    <dgm:pt modelId="{F725F5C8-5722-4408-94D8-E59493F571D9}">
      <dgm:prSet phldrT="[Text]"/>
      <dgm:spPr/>
      <dgm:t>
        <a:bodyPr/>
        <a:lstStyle/>
        <a:p>
          <a:r>
            <a:rPr lang="en-US" dirty="0" smtClean="0">
              <a:solidFill>
                <a:schemeClr val="tx1"/>
              </a:solidFill>
            </a:rPr>
            <a:t>EMDR 1</a:t>
          </a:r>
          <a:endParaRPr lang="en-US" dirty="0">
            <a:solidFill>
              <a:schemeClr val="tx1"/>
            </a:solidFill>
          </a:endParaRPr>
        </a:p>
      </dgm:t>
    </dgm:pt>
    <dgm:pt modelId="{C6D2CC9C-F2A0-47CB-B671-8D1C64717441}" type="parTrans" cxnId="{23BD1363-7032-4112-973F-91187FD1A358}">
      <dgm:prSet/>
      <dgm:spPr/>
      <dgm:t>
        <a:bodyPr/>
        <a:lstStyle/>
        <a:p>
          <a:endParaRPr lang="en-US"/>
        </a:p>
      </dgm:t>
    </dgm:pt>
    <dgm:pt modelId="{2550DE1D-5439-4011-A0B9-068C68784DD5}" type="sibTrans" cxnId="{23BD1363-7032-4112-973F-91187FD1A358}">
      <dgm:prSet/>
      <dgm:spPr/>
      <dgm:t>
        <a:bodyPr/>
        <a:lstStyle/>
        <a:p>
          <a:endParaRPr lang="en-US"/>
        </a:p>
      </dgm:t>
    </dgm:pt>
    <dgm:pt modelId="{AA08525A-36E5-499D-9401-088A72D03D63}">
      <dgm:prSet phldrT="[Text]"/>
      <dgm:spPr/>
      <dgm:t>
        <a:bodyPr/>
        <a:lstStyle/>
        <a:p>
          <a:r>
            <a:rPr lang="en-US" dirty="0" smtClean="0"/>
            <a:t>EMDR 2</a:t>
          </a:r>
          <a:endParaRPr lang="en-US" dirty="0"/>
        </a:p>
      </dgm:t>
    </dgm:pt>
    <dgm:pt modelId="{8A068A9F-0E89-49BC-B30A-F8F0F42016C1}" type="parTrans" cxnId="{84BC101A-9411-4036-B34C-F65998DA5484}">
      <dgm:prSet/>
      <dgm:spPr/>
      <dgm:t>
        <a:bodyPr/>
        <a:lstStyle/>
        <a:p>
          <a:endParaRPr lang="en-US"/>
        </a:p>
      </dgm:t>
    </dgm:pt>
    <dgm:pt modelId="{443F3305-F573-468B-8260-2D71AB39E7D3}" type="sibTrans" cxnId="{84BC101A-9411-4036-B34C-F65998DA5484}">
      <dgm:prSet/>
      <dgm:spPr/>
      <dgm:t>
        <a:bodyPr/>
        <a:lstStyle/>
        <a:p>
          <a:endParaRPr lang="en-US"/>
        </a:p>
      </dgm:t>
    </dgm:pt>
    <dgm:pt modelId="{59E18A2F-3F5B-4104-8579-AC6261D6DBDF}" type="pres">
      <dgm:prSet presAssocID="{4EA938A8-2880-4A28-BF3B-817B1707222B}" presName="Name0" presStyleCnt="0">
        <dgm:presLayoutVars>
          <dgm:dir/>
          <dgm:animLvl val="lvl"/>
          <dgm:resizeHandles val="exact"/>
        </dgm:presLayoutVars>
      </dgm:prSet>
      <dgm:spPr/>
      <dgm:t>
        <a:bodyPr/>
        <a:lstStyle/>
        <a:p>
          <a:endParaRPr lang="en-US"/>
        </a:p>
      </dgm:t>
    </dgm:pt>
    <dgm:pt modelId="{9182BAA9-13E6-4455-B438-4FE5370FD9E0}" type="pres">
      <dgm:prSet presAssocID="{4EA938A8-2880-4A28-BF3B-817B1707222B}" presName="tSp" presStyleCnt="0"/>
      <dgm:spPr/>
    </dgm:pt>
    <dgm:pt modelId="{D21C3F1E-1260-44FE-BA7F-368B5083E084}" type="pres">
      <dgm:prSet presAssocID="{4EA938A8-2880-4A28-BF3B-817B1707222B}" presName="bSp" presStyleCnt="0"/>
      <dgm:spPr/>
    </dgm:pt>
    <dgm:pt modelId="{21F37CCA-C32E-4943-8D79-294BED67CDC1}" type="pres">
      <dgm:prSet presAssocID="{4EA938A8-2880-4A28-BF3B-817B1707222B}" presName="process" presStyleCnt="0"/>
      <dgm:spPr/>
    </dgm:pt>
    <dgm:pt modelId="{03E6ADFC-59A0-4AC1-A538-57D1FFE66E7F}" type="pres">
      <dgm:prSet presAssocID="{35649397-3C78-41C1-AE7F-4EBC1408B457}" presName="composite1" presStyleCnt="0"/>
      <dgm:spPr/>
    </dgm:pt>
    <dgm:pt modelId="{94A66392-94ED-4E69-A41F-F454429D1B32}" type="pres">
      <dgm:prSet presAssocID="{35649397-3C78-41C1-AE7F-4EBC1408B457}" presName="dummyNode1" presStyleLbl="node1" presStyleIdx="0" presStyleCnt="3"/>
      <dgm:spPr/>
    </dgm:pt>
    <dgm:pt modelId="{D21E9097-8AA6-41E7-B014-162BEE3DF5DD}" type="pres">
      <dgm:prSet presAssocID="{35649397-3C78-41C1-AE7F-4EBC1408B457}" presName="childNode1" presStyleLbl="bgAcc1" presStyleIdx="0" presStyleCnt="3">
        <dgm:presLayoutVars>
          <dgm:bulletEnabled val="1"/>
        </dgm:presLayoutVars>
      </dgm:prSet>
      <dgm:spPr/>
      <dgm:t>
        <a:bodyPr/>
        <a:lstStyle/>
        <a:p>
          <a:endParaRPr lang="en-US"/>
        </a:p>
      </dgm:t>
    </dgm:pt>
    <dgm:pt modelId="{2F76F26A-2B4C-44F6-B3B6-4F479A9BC8AC}" type="pres">
      <dgm:prSet presAssocID="{35649397-3C78-41C1-AE7F-4EBC1408B457}" presName="childNode1tx" presStyleLbl="bgAcc1" presStyleIdx="0" presStyleCnt="3">
        <dgm:presLayoutVars>
          <dgm:bulletEnabled val="1"/>
        </dgm:presLayoutVars>
      </dgm:prSet>
      <dgm:spPr/>
      <dgm:t>
        <a:bodyPr/>
        <a:lstStyle/>
        <a:p>
          <a:endParaRPr lang="en-US"/>
        </a:p>
      </dgm:t>
    </dgm:pt>
    <dgm:pt modelId="{A86558FD-C75A-4A31-A8F5-8BD2F6803F70}" type="pres">
      <dgm:prSet presAssocID="{35649397-3C78-41C1-AE7F-4EBC1408B457}" presName="parentNode1" presStyleLbl="node1" presStyleIdx="0" presStyleCnt="3">
        <dgm:presLayoutVars>
          <dgm:chMax val="1"/>
          <dgm:bulletEnabled val="1"/>
        </dgm:presLayoutVars>
      </dgm:prSet>
      <dgm:spPr/>
      <dgm:t>
        <a:bodyPr/>
        <a:lstStyle/>
        <a:p>
          <a:endParaRPr lang="en-US"/>
        </a:p>
      </dgm:t>
    </dgm:pt>
    <dgm:pt modelId="{F1180C49-931D-4F1D-9ADB-4F12A8B889CB}" type="pres">
      <dgm:prSet presAssocID="{35649397-3C78-41C1-AE7F-4EBC1408B457}" presName="connSite1" presStyleCnt="0"/>
      <dgm:spPr/>
    </dgm:pt>
    <dgm:pt modelId="{4502F795-FF00-41D2-AFD0-D0887391816B}" type="pres">
      <dgm:prSet presAssocID="{2436A8D5-17D4-400F-9601-D66227E98EA9}" presName="Name9" presStyleLbl="sibTrans2D1" presStyleIdx="0" presStyleCnt="2"/>
      <dgm:spPr/>
      <dgm:t>
        <a:bodyPr/>
        <a:lstStyle/>
        <a:p>
          <a:endParaRPr lang="en-US"/>
        </a:p>
      </dgm:t>
    </dgm:pt>
    <dgm:pt modelId="{F737BB27-60FD-4CB9-BF3B-C26085BDF726}" type="pres">
      <dgm:prSet presAssocID="{053A2337-F66D-4D0A-8C48-B57E5089044E}" presName="composite2" presStyleCnt="0"/>
      <dgm:spPr/>
    </dgm:pt>
    <dgm:pt modelId="{519982FC-DB0B-402A-93D4-3FDF2B485C37}" type="pres">
      <dgm:prSet presAssocID="{053A2337-F66D-4D0A-8C48-B57E5089044E}" presName="dummyNode2" presStyleLbl="node1" presStyleIdx="0" presStyleCnt="3"/>
      <dgm:spPr/>
    </dgm:pt>
    <dgm:pt modelId="{164D323A-F251-462F-BA23-FB16A1D7CBBF}" type="pres">
      <dgm:prSet presAssocID="{053A2337-F66D-4D0A-8C48-B57E5089044E}" presName="childNode2" presStyleLbl="bgAcc1" presStyleIdx="1" presStyleCnt="3">
        <dgm:presLayoutVars>
          <dgm:bulletEnabled val="1"/>
        </dgm:presLayoutVars>
      </dgm:prSet>
      <dgm:spPr/>
      <dgm:t>
        <a:bodyPr/>
        <a:lstStyle/>
        <a:p>
          <a:endParaRPr lang="en-US"/>
        </a:p>
      </dgm:t>
    </dgm:pt>
    <dgm:pt modelId="{5DD8274E-72C3-4F87-8894-DDDF4E8D9336}" type="pres">
      <dgm:prSet presAssocID="{053A2337-F66D-4D0A-8C48-B57E5089044E}" presName="childNode2tx" presStyleLbl="bgAcc1" presStyleIdx="1" presStyleCnt="3">
        <dgm:presLayoutVars>
          <dgm:bulletEnabled val="1"/>
        </dgm:presLayoutVars>
      </dgm:prSet>
      <dgm:spPr/>
      <dgm:t>
        <a:bodyPr/>
        <a:lstStyle/>
        <a:p>
          <a:endParaRPr lang="en-US"/>
        </a:p>
      </dgm:t>
    </dgm:pt>
    <dgm:pt modelId="{D0C72E2E-82FE-4737-BCA5-D9620361AD63}" type="pres">
      <dgm:prSet presAssocID="{053A2337-F66D-4D0A-8C48-B57E5089044E}" presName="parentNode2" presStyleLbl="node1" presStyleIdx="1" presStyleCnt="3">
        <dgm:presLayoutVars>
          <dgm:chMax val="0"/>
          <dgm:bulletEnabled val="1"/>
        </dgm:presLayoutVars>
      </dgm:prSet>
      <dgm:spPr/>
      <dgm:t>
        <a:bodyPr/>
        <a:lstStyle/>
        <a:p>
          <a:endParaRPr lang="en-US"/>
        </a:p>
      </dgm:t>
    </dgm:pt>
    <dgm:pt modelId="{153A03A5-6849-403C-826B-7552901E221E}" type="pres">
      <dgm:prSet presAssocID="{053A2337-F66D-4D0A-8C48-B57E5089044E}" presName="connSite2" presStyleCnt="0"/>
      <dgm:spPr/>
    </dgm:pt>
    <dgm:pt modelId="{6135B0DD-AC27-4205-9470-A8B2CED71BA9}" type="pres">
      <dgm:prSet presAssocID="{33595E89-4F5D-43A8-A972-1278784B454A}" presName="Name18" presStyleLbl="sibTrans2D1" presStyleIdx="1" presStyleCnt="2"/>
      <dgm:spPr/>
      <dgm:t>
        <a:bodyPr/>
        <a:lstStyle/>
        <a:p>
          <a:endParaRPr lang="en-US"/>
        </a:p>
      </dgm:t>
    </dgm:pt>
    <dgm:pt modelId="{BE04735A-43EC-4D52-A727-C99C57F1C051}" type="pres">
      <dgm:prSet presAssocID="{834AA8BD-EF0B-454D-822B-1BB9CEC2EAC1}" presName="composite1" presStyleCnt="0"/>
      <dgm:spPr/>
    </dgm:pt>
    <dgm:pt modelId="{D3C9E71B-8CA6-4894-8980-1A12C545E216}" type="pres">
      <dgm:prSet presAssocID="{834AA8BD-EF0B-454D-822B-1BB9CEC2EAC1}" presName="dummyNode1" presStyleLbl="node1" presStyleIdx="1" presStyleCnt="3"/>
      <dgm:spPr/>
    </dgm:pt>
    <dgm:pt modelId="{47AFBA41-DB81-4C45-9D99-766FCD7A338C}" type="pres">
      <dgm:prSet presAssocID="{834AA8BD-EF0B-454D-822B-1BB9CEC2EAC1}" presName="childNode1" presStyleLbl="bgAcc1" presStyleIdx="2" presStyleCnt="3">
        <dgm:presLayoutVars>
          <dgm:bulletEnabled val="1"/>
        </dgm:presLayoutVars>
      </dgm:prSet>
      <dgm:spPr/>
      <dgm:t>
        <a:bodyPr/>
        <a:lstStyle/>
        <a:p>
          <a:endParaRPr lang="en-US"/>
        </a:p>
      </dgm:t>
    </dgm:pt>
    <dgm:pt modelId="{1A1B81D1-0D2C-4E3E-8A21-3ED2F65ACECA}" type="pres">
      <dgm:prSet presAssocID="{834AA8BD-EF0B-454D-822B-1BB9CEC2EAC1}" presName="childNode1tx" presStyleLbl="bgAcc1" presStyleIdx="2" presStyleCnt="3">
        <dgm:presLayoutVars>
          <dgm:bulletEnabled val="1"/>
        </dgm:presLayoutVars>
      </dgm:prSet>
      <dgm:spPr/>
      <dgm:t>
        <a:bodyPr/>
        <a:lstStyle/>
        <a:p>
          <a:endParaRPr lang="en-US"/>
        </a:p>
      </dgm:t>
    </dgm:pt>
    <dgm:pt modelId="{B13D2DE1-BDE0-4ECD-96B8-A67DD18542AF}" type="pres">
      <dgm:prSet presAssocID="{834AA8BD-EF0B-454D-822B-1BB9CEC2EAC1}" presName="parentNode1" presStyleLbl="node1" presStyleIdx="2" presStyleCnt="3">
        <dgm:presLayoutVars>
          <dgm:chMax val="1"/>
          <dgm:bulletEnabled val="1"/>
        </dgm:presLayoutVars>
      </dgm:prSet>
      <dgm:spPr/>
      <dgm:t>
        <a:bodyPr/>
        <a:lstStyle/>
        <a:p>
          <a:endParaRPr lang="en-US"/>
        </a:p>
      </dgm:t>
    </dgm:pt>
    <dgm:pt modelId="{2A9178BE-C1D2-425B-837C-2B4129452DA2}" type="pres">
      <dgm:prSet presAssocID="{834AA8BD-EF0B-454D-822B-1BB9CEC2EAC1}" presName="connSite1" presStyleCnt="0"/>
      <dgm:spPr/>
    </dgm:pt>
  </dgm:ptLst>
  <dgm:cxnLst>
    <dgm:cxn modelId="{80690CF8-F0CE-457B-928E-51C9DC676E95}" type="presOf" srcId="{7286DB27-230C-4DE6-A65D-3BA393F7E740}" destId="{5DD8274E-72C3-4F87-8894-DDDF4E8D9336}" srcOrd="1" destOrd="1" presId="urn:microsoft.com/office/officeart/2005/8/layout/hProcess4"/>
    <dgm:cxn modelId="{369D7711-650C-4348-A6C6-D0052FB53A62}" type="presOf" srcId="{F725F5C8-5722-4408-94D8-E59493F571D9}" destId="{1A1B81D1-0D2C-4E3E-8A21-3ED2F65ACECA}" srcOrd="1" destOrd="0" presId="urn:microsoft.com/office/officeart/2005/8/layout/hProcess4"/>
    <dgm:cxn modelId="{DC348DBF-DA51-4D9F-A383-D832E656A200}" type="presOf" srcId="{33595E89-4F5D-43A8-A972-1278784B454A}" destId="{6135B0DD-AC27-4205-9470-A8B2CED71BA9}" srcOrd="0" destOrd="0" presId="urn:microsoft.com/office/officeart/2005/8/layout/hProcess4"/>
    <dgm:cxn modelId="{92E9BF7A-8942-49DA-A144-B5D157CC594A}" srcId="{053A2337-F66D-4D0A-8C48-B57E5089044E}" destId="{BE33650B-52B8-4E68-A595-5027E00CD207}" srcOrd="0" destOrd="0" parTransId="{7505A1C7-06A4-49E8-B51C-A7E6CF3ECEF7}" sibTransId="{A3587758-6EB6-4F4A-BCE1-A02099976E5A}"/>
    <dgm:cxn modelId="{452B45C0-2C58-4BF8-8136-99760C7AE34C}" type="presOf" srcId="{AA08525A-36E5-499D-9401-088A72D03D63}" destId="{47AFBA41-DB81-4C45-9D99-766FCD7A338C}" srcOrd="0" destOrd="1" presId="urn:microsoft.com/office/officeart/2005/8/layout/hProcess4"/>
    <dgm:cxn modelId="{16B2C223-1BDC-4848-976B-71D0CFFC2233}" srcId="{4EA938A8-2880-4A28-BF3B-817B1707222B}" destId="{053A2337-F66D-4D0A-8C48-B57E5089044E}" srcOrd="1" destOrd="0" parTransId="{F0811E8B-A6AC-4003-8DBF-83B9A092563F}" sibTransId="{33595E89-4F5D-43A8-A972-1278784B454A}"/>
    <dgm:cxn modelId="{2FD0EAA7-39AE-43AB-B997-50BF2F78152D}" type="presOf" srcId="{F725F5C8-5722-4408-94D8-E59493F571D9}" destId="{47AFBA41-DB81-4C45-9D99-766FCD7A338C}" srcOrd="0" destOrd="0" presId="urn:microsoft.com/office/officeart/2005/8/layout/hProcess4"/>
    <dgm:cxn modelId="{23BD1363-7032-4112-973F-91187FD1A358}" srcId="{834AA8BD-EF0B-454D-822B-1BB9CEC2EAC1}" destId="{F725F5C8-5722-4408-94D8-E59493F571D9}" srcOrd="0" destOrd="0" parTransId="{C6D2CC9C-F2A0-47CB-B671-8D1C64717441}" sibTransId="{2550DE1D-5439-4011-A0B9-068C68784DD5}"/>
    <dgm:cxn modelId="{52C00970-A436-433B-8825-FC1CF325702E}" type="presOf" srcId="{7286DB27-230C-4DE6-A65D-3BA393F7E740}" destId="{164D323A-F251-462F-BA23-FB16A1D7CBBF}" srcOrd="0" destOrd="1" presId="urn:microsoft.com/office/officeart/2005/8/layout/hProcess4"/>
    <dgm:cxn modelId="{4C98B9B6-29FD-496E-A1CE-7C70C0C7A414}" srcId="{053A2337-F66D-4D0A-8C48-B57E5089044E}" destId="{7286DB27-230C-4DE6-A65D-3BA393F7E740}" srcOrd="1" destOrd="0" parTransId="{1C67073D-495E-4A31-BC41-0CA8D9CF41FD}" sibTransId="{BB89A11B-00B7-455F-875C-864A5A18D86B}"/>
    <dgm:cxn modelId="{27B6DEB9-7178-4325-86E3-B2C815915BEC}" type="presOf" srcId="{DE0F05F6-283A-460A-B4FA-79E29B7FC2BC}" destId="{D21E9097-8AA6-41E7-B014-162BEE3DF5DD}" srcOrd="0" destOrd="0" presId="urn:microsoft.com/office/officeart/2005/8/layout/hProcess4"/>
    <dgm:cxn modelId="{515CBD98-13F0-4120-9D87-6E6ADCE9BA63}" srcId="{35649397-3C78-41C1-AE7F-4EBC1408B457}" destId="{4F7734C0-9585-4925-B0DE-56F0012F2C12}" srcOrd="1" destOrd="0" parTransId="{B35D2CC0-30C1-4E8A-96D2-C9A122FED193}" sibTransId="{F04A824C-4DAD-42FD-9BCF-4FA0CA9DD704}"/>
    <dgm:cxn modelId="{A5EA934F-6327-4AC4-AF15-5B4331F02E9A}" type="presOf" srcId="{BE33650B-52B8-4E68-A595-5027E00CD207}" destId="{164D323A-F251-462F-BA23-FB16A1D7CBBF}" srcOrd="0" destOrd="0" presId="urn:microsoft.com/office/officeart/2005/8/layout/hProcess4"/>
    <dgm:cxn modelId="{D7B35011-C1E7-456E-BFAA-D01E1B242E60}" type="presOf" srcId="{2436A8D5-17D4-400F-9601-D66227E98EA9}" destId="{4502F795-FF00-41D2-AFD0-D0887391816B}" srcOrd="0" destOrd="0" presId="urn:microsoft.com/office/officeart/2005/8/layout/hProcess4"/>
    <dgm:cxn modelId="{380E4629-7EA4-49F4-8D6B-6A2F447E3457}" type="presOf" srcId="{4EA938A8-2880-4A28-BF3B-817B1707222B}" destId="{59E18A2F-3F5B-4104-8579-AC6261D6DBDF}" srcOrd="0" destOrd="0" presId="urn:microsoft.com/office/officeart/2005/8/layout/hProcess4"/>
    <dgm:cxn modelId="{84BC101A-9411-4036-B34C-F65998DA5484}" srcId="{834AA8BD-EF0B-454D-822B-1BB9CEC2EAC1}" destId="{AA08525A-36E5-499D-9401-088A72D03D63}" srcOrd="1" destOrd="0" parTransId="{8A068A9F-0E89-49BC-B30A-F8F0F42016C1}" sibTransId="{443F3305-F573-468B-8260-2D71AB39E7D3}"/>
    <dgm:cxn modelId="{9F6DBE7A-4C26-4C43-898C-B448FC894318}" type="presOf" srcId="{053A2337-F66D-4D0A-8C48-B57E5089044E}" destId="{D0C72E2E-82FE-4737-BCA5-D9620361AD63}" srcOrd="0" destOrd="0" presId="urn:microsoft.com/office/officeart/2005/8/layout/hProcess4"/>
    <dgm:cxn modelId="{410CB731-D8BC-42B3-B293-0DC30ABC7E57}" type="presOf" srcId="{834AA8BD-EF0B-454D-822B-1BB9CEC2EAC1}" destId="{B13D2DE1-BDE0-4ECD-96B8-A67DD18542AF}" srcOrd="0" destOrd="0" presId="urn:microsoft.com/office/officeart/2005/8/layout/hProcess4"/>
    <dgm:cxn modelId="{3DAD8CFE-CE45-4CB6-894B-F738863B2065}" type="presOf" srcId="{DE0F05F6-283A-460A-B4FA-79E29B7FC2BC}" destId="{2F76F26A-2B4C-44F6-B3B6-4F479A9BC8AC}" srcOrd="1" destOrd="0" presId="urn:microsoft.com/office/officeart/2005/8/layout/hProcess4"/>
    <dgm:cxn modelId="{EDBB321D-A9EE-497E-AB11-54A59A52776E}" type="presOf" srcId="{AA08525A-36E5-499D-9401-088A72D03D63}" destId="{1A1B81D1-0D2C-4E3E-8A21-3ED2F65ACECA}" srcOrd="1" destOrd="1" presId="urn:microsoft.com/office/officeart/2005/8/layout/hProcess4"/>
    <dgm:cxn modelId="{1F98BB21-44E7-49E2-87E5-20F9C7EB56CE}" type="presOf" srcId="{4F7734C0-9585-4925-B0DE-56F0012F2C12}" destId="{2F76F26A-2B4C-44F6-B3B6-4F479A9BC8AC}" srcOrd="1" destOrd="1" presId="urn:microsoft.com/office/officeart/2005/8/layout/hProcess4"/>
    <dgm:cxn modelId="{C15F3CAE-7332-4C85-B070-ABEAFA6AB2A2}" type="presOf" srcId="{35649397-3C78-41C1-AE7F-4EBC1408B457}" destId="{A86558FD-C75A-4A31-A8F5-8BD2F6803F70}" srcOrd="0" destOrd="0" presId="urn:microsoft.com/office/officeart/2005/8/layout/hProcess4"/>
    <dgm:cxn modelId="{052498C3-C636-4570-8698-F9992C974239}" srcId="{35649397-3C78-41C1-AE7F-4EBC1408B457}" destId="{DE0F05F6-283A-460A-B4FA-79E29B7FC2BC}" srcOrd="0" destOrd="0" parTransId="{79EFDBF7-4A12-4315-A761-B4B6E8E60F15}" sibTransId="{6C64A113-7D8D-4541-A63D-1BE46DA7994B}"/>
    <dgm:cxn modelId="{E7898A85-EF54-44AC-BF1F-ABF42DC4D65A}" type="presOf" srcId="{BE33650B-52B8-4E68-A595-5027E00CD207}" destId="{5DD8274E-72C3-4F87-8894-DDDF4E8D9336}" srcOrd="1" destOrd="0" presId="urn:microsoft.com/office/officeart/2005/8/layout/hProcess4"/>
    <dgm:cxn modelId="{1BAF2E6D-DB09-45B4-8F8F-E782881B5E3C}" srcId="{4EA938A8-2880-4A28-BF3B-817B1707222B}" destId="{35649397-3C78-41C1-AE7F-4EBC1408B457}" srcOrd="0" destOrd="0" parTransId="{2DEB6882-7583-462B-8E36-BBAE36E71F10}" sibTransId="{2436A8D5-17D4-400F-9601-D66227E98EA9}"/>
    <dgm:cxn modelId="{D83D67C2-F2D9-454D-9B80-9C689FC98D78}" type="presOf" srcId="{4F7734C0-9585-4925-B0DE-56F0012F2C12}" destId="{D21E9097-8AA6-41E7-B014-162BEE3DF5DD}" srcOrd="0" destOrd="1" presId="urn:microsoft.com/office/officeart/2005/8/layout/hProcess4"/>
    <dgm:cxn modelId="{FFB0DB84-895C-4EEE-995C-50A08C960271}" srcId="{4EA938A8-2880-4A28-BF3B-817B1707222B}" destId="{834AA8BD-EF0B-454D-822B-1BB9CEC2EAC1}" srcOrd="2" destOrd="0" parTransId="{FC4096D1-47C3-4206-A811-DF85195377C3}" sibTransId="{9358EC26-3ACE-4A11-9486-825CB40118A7}"/>
    <dgm:cxn modelId="{02E89CB1-CC39-40FE-B5E7-9DF505A4A6CB}" type="presParOf" srcId="{59E18A2F-3F5B-4104-8579-AC6261D6DBDF}" destId="{9182BAA9-13E6-4455-B438-4FE5370FD9E0}" srcOrd="0" destOrd="0" presId="urn:microsoft.com/office/officeart/2005/8/layout/hProcess4"/>
    <dgm:cxn modelId="{F29EB56D-D3FA-4946-9967-99DAFDD36371}" type="presParOf" srcId="{59E18A2F-3F5B-4104-8579-AC6261D6DBDF}" destId="{D21C3F1E-1260-44FE-BA7F-368B5083E084}" srcOrd="1" destOrd="0" presId="urn:microsoft.com/office/officeart/2005/8/layout/hProcess4"/>
    <dgm:cxn modelId="{261B663F-0B42-4614-9EAE-75F6225B5ADA}" type="presParOf" srcId="{59E18A2F-3F5B-4104-8579-AC6261D6DBDF}" destId="{21F37CCA-C32E-4943-8D79-294BED67CDC1}" srcOrd="2" destOrd="0" presId="urn:microsoft.com/office/officeart/2005/8/layout/hProcess4"/>
    <dgm:cxn modelId="{E656667B-4D39-43BE-BBCB-5F4DDDB242F7}" type="presParOf" srcId="{21F37CCA-C32E-4943-8D79-294BED67CDC1}" destId="{03E6ADFC-59A0-4AC1-A538-57D1FFE66E7F}" srcOrd="0" destOrd="0" presId="urn:microsoft.com/office/officeart/2005/8/layout/hProcess4"/>
    <dgm:cxn modelId="{DA20ECDE-411C-4575-9127-EEFC7087D4E1}" type="presParOf" srcId="{03E6ADFC-59A0-4AC1-A538-57D1FFE66E7F}" destId="{94A66392-94ED-4E69-A41F-F454429D1B32}" srcOrd="0" destOrd="0" presId="urn:microsoft.com/office/officeart/2005/8/layout/hProcess4"/>
    <dgm:cxn modelId="{46AF653A-B87F-45C1-B0EB-415A8436E4AA}" type="presParOf" srcId="{03E6ADFC-59A0-4AC1-A538-57D1FFE66E7F}" destId="{D21E9097-8AA6-41E7-B014-162BEE3DF5DD}" srcOrd="1" destOrd="0" presId="urn:microsoft.com/office/officeart/2005/8/layout/hProcess4"/>
    <dgm:cxn modelId="{BCABF38A-652C-4EC7-AFBB-977AB592DA1A}" type="presParOf" srcId="{03E6ADFC-59A0-4AC1-A538-57D1FFE66E7F}" destId="{2F76F26A-2B4C-44F6-B3B6-4F479A9BC8AC}" srcOrd="2" destOrd="0" presId="urn:microsoft.com/office/officeart/2005/8/layout/hProcess4"/>
    <dgm:cxn modelId="{9517264E-8705-47AB-AE3C-4E555120F926}" type="presParOf" srcId="{03E6ADFC-59A0-4AC1-A538-57D1FFE66E7F}" destId="{A86558FD-C75A-4A31-A8F5-8BD2F6803F70}" srcOrd="3" destOrd="0" presId="urn:microsoft.com/office/officeart/2005/8/layout/hProcess4"/>
    <dgm:cxn modelId="{2AEC4E4B-BFFC-4A2C-9F6D-AC9292D91805}" type="presParOf" srcId="{03E6ADFC-59A0-4AC1-A538-57D1FFE66E7F}" destId="{F1180C49-931D-4F1D-9ADB-4F12A8B889CB}" srcOrd="4" destOrd="0" presId="urn:microsoft.com/office/officeart/2005/8/layout/hProcess4"/>
    <dgm:cxn modelId="{B8CB78EC-D3A5-4A49-8843-B18C04339D72}" type="presParOf" srcId="{21F37CCA-C32E-4943-8D79-294BED67CDC1}" destId="{4502F795-FF00-41D2-AFD0-D0887391816B}" srcOrd="1" destOrd="0" presId="urn:microsoft.com/office/officeart/2005/8/layout/hProcess4"/>
    <dgm:cxn modelId="{74222FAE-7C5D-4227-886F-1C668E6EC839}" type="presParOf" srcId="{21F37CCA-C32E-4943-8D79-294BED67CDC1}" destId="{F737BB27-60FD-4CB9-BF3B-C26085BDF726}" srcOrd="2" destOrd="0" presId="urn:microsoft.com/office/officeart/2005/8/layout/hProcess4"/>
    <dgm:cxn modelId="{D8AAA408-B6B4-48AA-8727-7C1DA33E49CE}" type="presParOf" srcId="{F737BB27-60FD-4CB9-BF3B-C26085BDF726}" destId="{519982FC-DB0B-402A-93D4-3FDF2B485C37}" srcOrd="0" destOrd="0" presId="urn:microsoft.com/office/officeart/2005/8/layout/hProcess4"/>
    <dgm:cxn modelId="{39F24DE9-BE6F-45A4-969B-EDE09632DB56}" type="presParOf" srcId="{F737BB27-60FD-4CB9-BF3B-C26085BDF726}" destId="{164D323A-F251-462F-BA23-FB16A1D7CBBF}" srcOrd="1" destOrd="0" presId="urn:microsoft.com/office/officeart/2005/8/layout/hProcess4"/>
    <dgm:cxn modelId="{4E0F95FF-126E-4178-8E6F-512D9CE54736}" type="presParOf" srcId="{F737BB27-60FD-4CB9-BF3B-C26085BDF726}" destId="{5DD8274E-72C3-4F87-8894-DDDF4E8D9336}" srcOrd="2" destOrd="0" presId="urn:microsoft.com/office/officeart/2005/8/layout/hProcess4"/>
    <dgm:cxn modelId="{60D2C6B6-D9AC-48D5-9CC4-5B01F8279CBE}" type="presParOf" srcId="{F737BB27-60FD-4CB9-BF3B-C26085BDF726}" destId="{D0C72E2E-82FE-4737-BCA5-D9620361AD63}" srcOrd="3" destOrd="0" presId="urn:microsoft.com/office/officeart/2005/8/layout/hProcess4"/>
    <dgm:cxn modelId="{60FA6315-55A5-4E59-B81E-3FD3A369BC45}" type="presParOf" srcId="{F737BB27-60FD-4CB9-BF3B-C26085BDF726}" destId="{153A03A5-6849-403C-826B-7552901E221E}" srcOrd="4" destOrd="0" presId="urn:microsoft.com/office/officeart/2005/8/layout/hProcess4"/>
    <dgm:cxn modelId="{255EC415-ACA3-4356-BB22-49CFB92E4AB8}" type="presParOf" srcId="{21F37CCA-C32E-4943-8D79-294BED67CDC1}" destId="{6135B0DD-AC27-4205-9470-A8B2CED71BA9}" srcOrd="3" destOrd="0" presId="urn:microsoft.com/office/officeart/2005/8/layout/hProcess4"/>
    <dgm:cxn modelId="{FE67E94E-3211-4B10-BC7F-3BF8D869ED04}" type="presParOf" srcId="{21F37CCA-C32E-4943-8D79-294BED67CDC1}" destId="{BE04735A-43EC-4D52-A727-C99C57F1C051}" srcOrd="4" destOrd="0" presId="urn:microsoft.com/office/officeart/2005/8/layout/hProcess4"/>
    <dgm:cxn modelId="{56CA2243-D93E-4182-A864-3C5821F45D03}" type="presParOf" srcId="{BE04735A-43EC-4D52-A727-C99C57F1C051}" destId="{D3C9E71B-8CA6-4894-8980-1A12C545E216}" srcOrd="0" destOrd="0" presId="urn:microsoft.com/office/officeart/2005/8/layout/hProcess4"/>
    <dgm:cxn modelId="{F055D5C6-8A2A-4A24-8DF3-5337D3B4694F}" type="presParOf" srcId="{BE04735A-43EC-4D52-A727-C99C57F1C051}" destId="{47AFBA41-DB81-4C45-9D99-766FCD7A338C}" srcOrd="1" destOrd="0" presId="urn:microsoft.com/office/officeart/2005/8/layout/hProcess4"/>
    <dgm:cxn modelId="{60C149B5-FF87-4FFD-A495-C57D98A3184C}" type="presParOf" srcId="{BE04735A-43EC-4D52-A727-C99C57F1C051}" destId="{1A1B81D1-0D2C-4E3E-8A21-3ED2F65ACECA}" srcOrd="2" destOrd="0" presId="urn:microsoft.com/office/officeart/2005/8/layout/hProcess4"/>
    <dgm:cxn modelId="{D28045D8-A6CD-464C-950B-9F78EDFC43EC}" type="presParOf" srcId="{BE04735A-43EC-4D52-A727-C99C57F1C051}" destId="{B13D2DE1-BDE0-4ECD-96B8-A67DD18542AF}" srcOrd="3" destOrd="0" presId="urn:microsoft.com/office/officeart/2005/8/layout/hProcess4"/>
    <dgm:cxn modelId="{B52ADD09-9326-4DCB-BAC5-EE3C1AAE93B7}" type="presParOf" srcId="{BE04735A-43EC-4D52-A727-C99C57F1C051}" destId="{2A9178BE-C1D2-425B-837C-2B4129452DA2}" srcOrd="4" destOrd="0" presId="urn:microsoft.com/office/officeart/2005/8/layout/hProcess4"/>
  </dgm:cxnLst>
  <dgm:bg/>
  <dgm:whole>
    <a:ln>
      <a:solidFill>
        <a:schemeClr val="tx1"/>
      </a:solidFill>
    </a:ln>
  </dgm:whole>
</dgm:dataModel>
</file>

<file path=word/diagrams/data2.xml><?xml version="1.0" encoding="utf-8"?>
<dgm:dataModel xmlns:dgm="http://schemas.openxmlformats.org/drawingml/2006/diagram" xmlns:a="http://schemas.openxmlformats.org/drawingml/2006/main">
  <dgm:ptLst>
    <dgm:pt modelId="{0A29317C-263F-4532-A379-F9EE058B1681}"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en-US"/>
        </a:p>
      </dgm:t>
    </dgm:pt>
    <dgm:pt modelId="{07C10E02-9350-4BE2-84C4-1977727B7C91}">
      <dgm:prSet phldrT="[Text]"/>
      <dgm:spPr/>
      <dgm:t>
        <a:bodyPr/>
        <a:lstStyle/>
        <a:p>
          <a:r>
            <a:rPr lang="en-US"/>
            <a:t>Introductory workshops (2) total 120 participants</a:t>
          </a:r>
        </a:p>
        <a:p>
          <a:endParaRPr lang="en-US"/>
        </a:p>
      </dgm:t>
    </dgm:pt>
    <dgm:pt modelId="{83D92E37-CDF5-4F40-8A74-E0372ED04D9A}" type="parTrans" cxnId="{F72866AD-A0E6-43DC-A998-A3F3BFDA5F03}">
      <dgm:prSet/>
      <dgm:spPr/>
      <dgm:t>
        <a:bodyPr/>
        <a:lstStyle/>
        <a:p>
          <a:endParaRPr lang="en-US"/>
        </a:p>
      </dgm:t>
    </dgm:pt>
    <dgm:pt modelId="{6AA06DA6-EB5C-449D-95A6-7EE8E56EFE42}" type="sibTrans" cxnId="{F72866AD-A0E6-43DC-A998-A3F3BFDA5F03}">
      <dgm:prSet/>
      <dgm:spPr/>
      <dgm:t>
        <a:bodyPr/>
        <a:lstStyle/>
        <a:p>
          <a:endParaRPr lang="en-US"/>
        </a:p>
      </dgm:t>
    </dgm:pt>
    <dgm:pt modelId="{8F662DA6-3F21-4432-A7FB-F1D90C296A5D}">
      <dgm:prSet phldrT="[Text]"/>
      <dgm:spPr/>
      <dgm:t>
        <a:bodyPr/>
        <a:lstStyle/>
        <a:p>
          <a:r>
            <a:rPr lang="en-US"/>
            <a:t>Psychotraumatology Foundation (30+41) total 71 participants</a:t>
          </a:r>
        </a:p>
      </dgm:t>
    </dgm:pt>
    <dgm:pt modelId="{B4ABEB03-DEC1-4B09-9E12-456B5F234001}" type="parTrans" cxnId="{C3F9C59D-47D1-4BF0-8014-F839ACC04BBD}">
      <dgm:prSet/>
      <dgm:spPr/>
      <dgm:t>
        <a:bodyPr/>
        <a:lstStyle/>
        <a:p>
          <a:endParaRPr lang="en-US"/>
        </a:p>
      </dgm:t>
    </dgm:pt>
    <dgm:pt modelId="{9868F9D6-F2EE-4228-8825-37F1DBD5B63B}" type="sibTrans" cxnId="{C3F9C59D-47D1-4BF0-8014-F839ACC04BBD}">
      <dgm:prSet/>
      <dgm:spPr/>
      <dgm:t>
        <a:bodyPr/>
        <a:lstStyle/>
        <a:p>
          <a:endParaRPr lang="en-US"/>
        </a:p>
      </dgm:t>
    </dgm:pt>
    <dgm:pt modelId="{8731CE57-A1CF-42F7-A027-8F55781B8F9D}">
      <dgm:prSet phldrT="[Text]"/>
      <dgm:spPr/>
      <dgm:t>
        <a:bodyPr/>
        <a:lstStyle/>
        <a:p>
          <a:r>
            <a:rPr lang="en-US"/>
            <a:t>EMDR Basic level 1-2 (25+31) total 56 participants </a:t>
          </a:r>
        </a:p>
      </dgm:t>
    </dgm:pt>
    <dgm:pt modelId="{D9807B13-2E67-4803-890D-4495D0A7E3FB}" type="parTrans" cxnId="{103E5D07-6562-4254-93FF-07D04EE9D467}">
      <dgm:prSet/>
      <dgm:spPr/>
      <dgm:t>
        <a:bodyPr/>
        <a:lstStyle/>
        <a:p>
          <a:endParaRPr lang="en-US"/>
        </a:p>
      </dgm:t>
    </dgm:pt>
    <dgm:pt modelId="{FD844B8C-40BA-4B40-A1F7-DCED4AC93ABB}" type="sibTrans" cxnId="{103E5D07-6562-4254-93FF-07D04EE9D467}">
      <dgm:prSet/>
      <dgm:spPr/>
      <dgm:t>
        <a:bodyPr/>
        <a:lstStyle/>
        <a:p>
          <a:endParaRPr lang="en-US"/>
        </a:p>
      </dgm:t>
    </dgm:pt>
    <dgm:pt modelId="{728EDE5C-6269-4407-93AF-483D8BAFA30C}">
      <dgm:prSet/>
      <dgm:spPr/>
      <dgm:t>
        <a:bodyPr/>
        <a:lstStyle/>
        <a:p>
          <a:r>
            <a:rPr lang="en-US"/>
            <a:t>Certified EMDR Basic level (19+21)=40</a:t>
          </a:r>
        </a:p>
      </dgm:t>
    </dgm:pt>
    <dgm:pt modelId="{4951C2AD-5971-4D66-A3B9-5EDD62A860FD}" type="parTrans" cxnId="{1FBC6CA9-0490-4007-B5D8-EFDAD14AF3DA}">
      <dgm:prSet/>
      <dgm:spPr/>
      <dgm:t>
        <a:bodyPr/>
        <a:lstStyle/>
        <a:p>
          <a:endParaRPr lang="en-US"/>
        </a:p>
      </dgm:t>
    </dgm:pt>
    <dgm:pt modelId="{BC4F8125-99C4-4736-BEFC-84C7381292D5}" type="sibTrans" cxnId="{1FBC6CA9-0490-4007-B5D8-EFDAD14AF3DA}">
      <dgm:prSet/>
      <dgm:spPr/>
      <dgm:t>
        <a:bodyPr/>
        <a:lstStyle/>
        <a:p>
          <a:endParaRPr lang="en-US"/>
        </a:p>
      </dgm:t>
    </dgm:pt>
    <dgm:pt modelId="{C2D8E671-14D2-473C-BCCF-9FCC64AD7E3D}" type="pres">
      <dgm:prSet presAssocID="{0A29317C-263F-4532-A379-F9EE058B1681}" presName="rootnode" presStyleCnt="0">
        <dgm:presLayoutVars>
          <dgm:chMax/>
          <dgm:chPref/>
          <dgm:dir/>
          <dgm:animLvl val="lvl"/>
        </dgm:presLayoutVars>
      </dgm:prSet>
      <dgm:spPr/>
      <dgm:t>
        <a:bodyPr/>
        <a:lstStyle/>
        <a:p>
          <a:endParaRPr lang="en-US"/>
        </a:p>
      </dgm:t>
    </dgm:pt>
    <dgm:pt modelId="{1FE3E97E-CE84-4BEC-BD51-C903751D113C}" type="pres">
      <dgm:prSet presAssocID="{07C10E02-9350-4BE2-84C4-1977727B7C91}" presName="composite" presStyleCnt="0"/>
      <dgm:spPr/>
    </dgm:pt>
    <dgm:pt modelId="{4E02533C-18DC-4DF1-A5D3-1836D7BF91EF}" type="pres">
      <dgm:prSet presAssocID="{07C10E02-9350-4BE2-84C4-1977727B7C91}" presName="LShape" presStyleLbl="alignNode1" presStyleIdx="0" presStyleCnt="7"/>
      <dgm:spPr/>
    </dgm:pt>
    <dgm:pt modelId="{26A8F958-A844-4C9B-9EAD-6ADC1A33E779}" type="pres">
      <dgm:prSet presAssocID="{07C10E02-9350-4BE2-84C4-1977727B7C91}" presName="ParentText" presStyleLbl="revTx" presStyleIdx="0" presStyleCnt="4">
        <dgm:presLayoutVars>
          <dgm:chMax val="0"/>
          <dgm:chPref val="0"/>
          <dgm:bulletEnabled val="1"/>
        </dgm:presLayoutVars>
      </dgm:prSet>
      <dgm:spPr/>
      <dgm:t>
        <a:bodyPr/>
        <a:lstStyle/>
        <a:p>
          <a:endParaRPr lang="en-US"/>
        </a:p>
      </dgm:t>
    </dgm:pt>
    <dgm:pt modelId="{EC844324-5E36-4E7F-8890-22BB43D3CAD0}" type="pres">
      <dgm:prSet presAssocID="{07C10E02-9350-4BE2-84C4-1977727B7C91}" presName="Triangle" presStyleLbl="alignNode1" presStyleIdx="1" presStyleCnt="7"/>
      <dgm:spPr/>
    </dgm:pt>
    <dgm:pt modelId="{81A37025-FC81-47D6-96D4-FBE6AD5FEA24}" type="pres">
      <dgm:prSet presAssocID="{6AA06DA6-EB5C-449D-95A6-7EE8E56EFE42}" presName="sibTrans" presStyleCnt="0"/>
      <dgm:spPr/>
    </dgm:pt>
    <dgm:pt modelId="{761821DE-232E-4C2E-8393-2E165D79EC93}" type="pres">
      <dgm:prSet presAssocID="{6AA06DA6-EB5C-449D-95A6-7EE8E56EFE42}" presName="space" presStyleCnt="0"/>
      <dgm:spPr/>
    </dgm:pt>
    <dgm:pt modelId="{7459A064-1ABE-4DEB-B1B8-14A73041FE2E}" type="pres">
      <dgm:prSet presAssocID="{8F662DA6-3F21-4432-A7FB-F1D90C296A5D}" presName="composite" presStyleCnt="0"/>
      <dgm:spPr/>
    </dgm:pt>
    <dgm:pt modelId="{DB77B2E4-9542-43DD-A9E0-119371F9B0DF}" type="pres">
      <dgm:prSet presAssocID="{8F662DA6-3F21-4432-A7FB-F1D90C296A5D}" presName="LShape" presStyleLbl="alignNode1" presStyleIdx="2" presStyleCnt="7"/>
      <dgm:spPr/>
    </dgm:pt>
    <dgm:pt modelId="{3461100B-B29F-4734-85E5-E32793313E3D}" type="pres">
      <dgm:prSet presAssocID="{8F662DA6-3F21-4432-A7FB-F1D90C296A5D}" presName="ParentText" presStyleLbl="revTx" presStyleIdx="1" presStyleCnt="4">
        <dgm:presLayoutVars>
          <dgm:chMax val="0"/>
          <dgm:chPref val="0"/>
          <dgm:bulletEnabled val="1"/>
        </dgm:presLayoutVars>
      </dgm:prSet>
      <dgm:spPr/>
      <dgm:t>
        <a:bodyPr/>
        <a:lstStyle/>
        <a:p>
          <a:endParaRPr lang="en-US"/>
        </a:p>
      </dgm:t>
    </dgm:pt>
    <dgm:pt modelId="{AEC9BDAF-8A71-4AB8-A226-E14C9F18ADAD}" type="pres">
      <dgm:prSet presAssocID="{8F662DA6-3F21-4432-A7FB-F1D90C296A5D}" presName="Triangle" presStyleLbl="alignNode1" presStyleIdx="3" presStyleCnt="7"/>
      <dgm:spPr/>
    </dgm:pt>
    <dgm:pt modelId="{E4D3369B-90B4-4ECF-B96C-CA30ACEE2BA7}" type="pres">
      <dgm:prSet presAssocID="{9868F9D6-F2EE-4228-8825-37F1DBD5B63B}" presName="sibTrans" presStyleCnt="0"/>
      <dgm:spPr/>
    </dgm:pt>
    <dgm:pt modelId="{63ED1F5F-2B79-410B-B67F-F5D6C6B85DF3}" type="pres">
      <dgm:prSet presAssocID="{9868F9D6-F2EE-4228-8825-37F1DBD5B63B}" presName="space" presStyleCnt="0"/>
      <dgm:spPr/>
    </dgm:pt>
    <dgm:pt modelId="{383DB3C9-D554-4E2D-BAF3-73B5EAD737CC}" type="pres">
      <dgm:prSet presAssocID="{8731CE57-A1CF-42F7-A027-8F55781B8F9D}" presName="composite" presStyleCnt="0"/>
      <dgm:spPr/>
    </dgm:pt>
    <dgm:pt modelId="{A021E141-0852-416A-8150-BB39F0AA65DC}" type="pres">
      <dgm:prSet presAssocID="{8731CE57-A1CF-42F7-A027-8F55781B8F9D}" presName="LShape" presStyleLbl="alignNode1" presStyleIdx="4" presStyleCnt="7"/>
      <dgm:spPr/>
    </dgm:pt>
    <dgm:pt modelId="{0D6E4114-73AB-46EF-BCAB-F74FBB4C10C4}" type="pres">
      <dgm:prSet presAssocID="{8731CE57-A1CF-42F7-A027-8F55781B8F9D}" presName="ParentText" presStyleLbl="revTx" presStyleIdx="2" presStyleCnt="4">
        <dgm:presLayoutVars>
          <dgm:chMax val="0"/>
          <dgm:chPref val="0"/>
          <dgm:bulletEnabled val="1"/>
        </dgm:presLayoutVars>
      </dgm:prSet>
      <dgm:spPr/>
      <dgm:t>
        <a:bodyPr/>
        <a:lstStyle/>
        <a:p>
          <a:endParaRPr lang="en-US"/>
        </a:p>
      </dgm:t>
    </dgm:pt>
    <dgm:pt modelId="{112D03F5-D5CC-49A6-978C-4C6AB433FC12}" type="pres">
      <dgm:prSet presAssocID="{8731CE57-A1CF-42F7-A027-8F55781B8F9D}" presName="Triangle" presStyleLbl="alignNode1" presStyleIdx="5" presStyleCnt="7"/>
      <dgm:spPr/>
    </dgm:pt>
    <dgm:pt modelId="{70D2EBFB-84DC-4D91-A609-12F2C083CA10}" type="pres">
      <dgm:prSet presAssocID="{FD844B8C-40BA-4B40-A1F7-DCED4AC93ABB}" presName="sibTrans" presStyleCnt="0"/>
      <dgm:spPr/>
    </dgm:pt>
    <dgm:pt modelId="{2151AD99-BA2E-4A8E-8B02-65F95A411A49}" type="pres">
      <dgm:prSet presAssocID="{FD844B8C-40BA-4B40-A1F7-DCED4AC93ABB}" presName="space" presStyleCnt="0"/>
      <dgm:spPr/>
    </dgm:pt>
    <dgm:pt modelId="{E85A1EBD-81BC-4143-8246-52CAAF6F669C}" type="pres">
      <dgm:prSet presAssocID="{728EDE5C-6269-4407-93AF-483D8BAFA30C}" presName="composite" presStyleCnt="0"/>
      <dgm:spPr/>
    </dgm:pt>
    <dgm:pt modelId="{38D96905-29D5-4B31-ACCC-4A8219F0B766}" type="pres">
      <dgm:prSet presAssocID="{728EDE5C-6269-4407-93AF-483D8BAFA30C}" presName="LShape" presStyleLbl="alignNode1" presStyleIdx="6" presStyleCnt="7"/>
      <dgm:spPr/>
    </dgm:pt>
    <dgm:pt modelId="{AB898E28-0036-4035-BCA9-65DAE440DA93}" type="pres">
      <dgm:prSet presAssocID="{728EDE5C-6269-4407-93AF-483D8BAFA30C}" presName="ParentText" presStyleLbl="revTx" presStyleIdx="3" presStyleCnt="4">
        <dgm:presLayoutVars>
          <dgm:chMax val="0"/>
          <dgm:chPref val="0"/>
          <dgm:bulletEnabled val="1"/>
        </dgm:presLayoutVars>
      </dgm:prSet>
      <dgm:spPr/>
      <dgm:t>
        <a:bodyPr/>
        <a:lstStyle/>
        <a:p>
          <a:endParaRPr lang="en-US"/>
        </a:p>
      </dgm:t>
    </dgm:pt>
  </dgm:ptLst>
  <dgm:cxnLst>
    <dgm:cxn modelId="{F72866AD-A0E6-43DC-A998-A3F3BFDA5F03}" srcId="{0A29317C-263F-4532-A379-F9EE058B1681}" destId="{07C10E02-9350-4BE2-84C4-1977727B7C91}" srcOrd="0" destOrd="0" parTransId="{83D92E37-CDF5-4F40-8A74-E0372ED04D9A}" sibTransId="{6AA06DA6-EB5C-449D-95A6-7EE8E56EFE42}"/>
    <dgm:cxn modelId="{CD03CCCC-F4F6-4EA2-8D89-7BB89B2FCAB8}" type="presOf" srcId="{728EDE5C-6269-4407-93AF-483D8BAFA30C}" destId="{AB898E28-0036-4035-BCA9-65DAE440DA93}" srcOrd="0" destOrd="0" presId="urn:microsoft.com/office/officeart/2009/3/layout/StepUpProcess"/>
    <dgm:cxn modelId="{1FBC6CA9-0490-4007-B5D8-EFDAD14AF3DA}" srcId="{0A29317C-263F-4532-A379-F9EE058B1681}" destId="{728EDE5C-6269-4407-93AF-483D8BAFA30C}" srcOrd="3" destOrd="0" parTransId="{4951C2AD-5971-4D66-A3B9-5EDD62A860FD}" sibTransId="{BC4F8125-99C4-4736-BEFC-84C7381292D5}"/>
    <dgm:cxn modelId="{381EB05A-C908-48EC-BE04-C44186F746F6}" type="presOf" srcId="{0A29317C-263F-4532-A379-F9EE058B1681}" destId="{C2D8E671-14D2-473C-BCCF-9FCC64AD7E3D}" srcOrd="0" destOrd="0" presId="urn:microsoft.com/office/officeart/2009/3/layout/StepUpProcess"/>
    <dgm:cxn modelId="{0316516E-624A-4E9C-B651-1A4716B09809}" type="presOf" srcId="{07C10E02-9350-4BE2-84C4-1977727B7C91}" destId="{26A8F958-A844-4C9B-9EAD-6ADC1A33E779}" srcOrd="0" destOrd="0" presId="urn:microsoft.com/office/officeart/2009/3/layout/StepUpProcess"/>
    <dgm:cxn modelId="{A4760D5F-1B1B-4F23-8835-25F000C2F501}" type="presOf" srcId="{8731CE57-A1CF-42F7-A027-8F55781B8F9D}" destId="{0D6E4114-73AB-46EF-BCAB-F74FBB4C10C4}" srcOrd="0" destOrd="0" presId="urn:microsoft.com/office/officeart/2009/3/layout/StepUpProcess"/>
    <dgm:cxn modelId="{C3F9C59D-47D1-4BF0-8014-F839ACC04BBD}" srcId="{0A29317C-263F-4532-A379-F9EE058B1681}" destId="{8F662DA6-3F21-4432-A7FB-F1D90C296A5D}" srcOrd="1" destOrd="0" parTransId="{B4ABEB03-DEC1-4B09-9E12-456B5F234001}" sibTransId="{9868F9D6-F2EE-4228-8825-37F1DBD5B63B}"/>
    <dgm:cxn modelId="{103E5D07-6562-4254-93FF-07D04EE9D467}" srcId="{0A29317C-263F-4532-A379-F9EE058B1681}" destId="{8731CE57-A1CF-42F7-A027-8F55781B8F9D}" srcOrd="2" destOrd="0" parTransId="{D9807B13-2E67-4803-890D-4495D0A7E3FB}" sibTransId="{FD844B8C-40BA-4B40-A1F7-DCED4AC93ABB}"/>
    <dgm:cxn modelId="{52AE5CC8-5009-46E3-8824-063B51BEBEE0}" type="presOf" srcId="{8F662DA6-3F21-4432-A7FB-F1D90C296A5D}" destId="{3461100B-B29F-4734-85E5-E32793313E3D}" srcOrd="0" destOrd="0" presId="urn:microsoft.com/office/officeart/2009/3/layout/StepUpProcess"/>
    <dgm:cxn modelId="{AFB90B41-DF51-4975-A60A-402A92C24884}" type="presParOf" srcId="{C2D8E671-14D2-473C-BCCF-9FCC64AD7E3D}" destId="{1FE3E97E-CE84-4BEC-BD51-C903751D113C}" srcOrd="0" destOrd="0" presId="urn:microsoft.com/office/officeart/2009/3/layout/StepUpProcess"/>
    <dgm:cxn modelId="{785E8DFC-C53E-4F27-B40D-B5F79E4BB845}" type="presParOf" srcId="{1FE3E97E-CE84-4BEC-BD51-C903751D113C}" destId="{4E02533C-18DC-4DF1-A5D3-1836D7BF91EF}" srcOrd="0" destOrd="0" presId="urn:microsoft.com/office/officeart/2009/3/layout/StepUpProcess"/>
    <dgm:cxn modelId="{4FA53DC3-5143-4FDE-AE08-AF2BADFEB4F0}" type="presParOf" srcId="{1FE3E97E-CE84-4BEC-BD51-C903751D113C}" destId="{26A8F958-A844-4C9B-9EAD-6ADC1A33E779}" srcOrd="1" destOrd="0" presId="urn:microsoft.com/office/officeart/2009/3/layout/StepUpProcess"/>
    <dgm:cxn modelId="{E7BF4594-C5DA-4B78-ACDD-F530832248C1}" type="presParOf" srcId="{1FE3E97E-CE84-4BEC-BD51-C903751D113C}" destId="{EC844324-5E36-4E7F-8890-22BB43D3CAD0}" srcOrd="2" destOrd="0" presId="urn:microsoft.com/office/officeart/2009/3/layout/StepUpProcess"/>
    <dgm:cxn modelId="{78D46A82-2D21-470D-8F3D-0E791006AC1D}" type="presParOf" srcId="{C2D8E671-14D2-473C-BCCF-9FCC64AD7E3D}" destId="{81A37025-FC81-47D6-96D4-FBE6AD5FEA24}" srcOrd="1" destOrd="0" presId="urn:microsoft.com/office/officeart/2009/3/layout/StepUpProcess"/>
    <dgm:cxn modelId="{71E54B67-A12F-4D0B-8911-1F260A5A18D5}" type="presParOf" srcId="{81A37025-FC81-47D6-96D4-FBE6AD5FEA24}" destId="{761821DE-232E-4C2E-8393-2E165D79EC93}" srcOrd="0" destOrd="0" presId="urn:microsoft.com/office/officeart/2009/3/layout/StepUpProcess"/>
    <dgm:cxn modelId="{B3714E0A-49E5-4DFA-B940-4BA7FD779D9F}" type="presParOf" srcId="{C2D8E671-14D2-473C-BCCF-9FCC64AD7E3D}" destId="{7459A064-1ABE-4DEB-B1B8-14A73041FE2E}" srcOrd="2" destOrd="0" presId="urn:microsoft.com/office/officeart/2009/3/layout/StepUpProcess"/>
    <dgm:cxn modelId="{1AB93116-2A96-40F3-8ECE-86A22DF69CFB}" type="presParOf" srcId="{7459A064-1ABE-4DEB-B1B8-14A73041FE2E}" destId="{DB77B2E4-9542-43DD-A9E0-119371F9B0DF}" srcOrd="0" destOrd="0" presId="urn:microsoft.com/office/officeart/2009/3/layout/StepUpProcess"/>
    <dgm:cxn modelId="{210B4741-F450-47F4-8329-5A4A73201FC6}" type="presParOf" srcId="{7459A064-1ABE-4DEB-B1B8-14A73041FE2E}" destId="{3461100B-B29F-4734-85E5-E32793313E3D}" srcOrd="1" destOrd="0" presId="urn:microsoft.com/office/officeart/2009/3/layout/StepUpProcess"/>
    <dgm:cxn modelId="{8BF744B0-D030-4577-B5DA-19141DD97E0C}" type="presParOf" srcId="{7459A064-1ABE-4DEB-B1B8-14A73041FE2E}" destId="{AEC9BDAF-8A71-4AB8-A226-E14C9F18ADAD}" srcOrd="2" destOrd="0" presId="urn:microsoft.com/office/officeart/2009/3/layout/StepUpProcess"/>
    <dgm:cxn modelId="{6DA2E9A4-6072-42A4-812F-E17B5CA3EECF}" type="presParOf" srcId="{C2D8E671-14D2-473C-BCCF-9FCC64AD7E3D}" destId="{E4D3369B-90B4-4ECF-B96C-CA30ACEE2BA7}" srcOrd="3" destOrd="0" presId="urn:microsoft.com/office/officeart/2009/3/layout/StepUpProcess"/>
    <dgm:cxn modelId="{85BF6932-8A29-4473-BDE4-C1189A4AF8CB}" type="presParOf" srcId="{E4D3369B-90B4-4ECF-B96C-CA30ACEE2BA7}" destId="{63ED1F5F-2B79-410B-B67F-F5D6C6B85DF3}" srcOrd="0" destOrd="0" presId="urn:microsoft.com/office/officeart/2009/3/layout/StepUpProcess"/>
    <dgm:cxn modelId="{AAC3E315-A2C9-44DC-B3F6-E29FEB7865E2}" type="presParOf" srcId="{C2D8E671-14D2-473C-BCCF-9FCC64AD7E3D}" destId="{383DB3C9-D554-4E2D-BAF3-73B5EAD737CC}" srcOrd="4" destOrd="0" presId="urn:microsoft.com/office/officeart/2009/3/layout/StepUpProcess"/>
    <dgm:cxn modelId="{11638FFE-6A54-462D-9E65-BA161A0DA3D2}" type="presParOf" srcId="{383DB3C9-D554-4E2D-BAF3-73B5EAD737CC}" destId="{A021E141-0852-416A-8150-BB39F0AA65DC}" srcOrd="0" destOrd="0" presId="urn:microsoft.com/office/officeart/2009/3/layout/StepUpProcess"/>
    <dgm:cxn modelId="{D59ADE16-F772-4A57-81AA-FBCC5DE09BB0}" type="presParOf" srcId="{383DB3C9-D554-4E2D-BAF3-73B5EAD737CC}" destId="{0D6E4114-73AB-46EF-BCAB-F74FBB4C10C4}" srcOrd="1" destOrd="0" presId="urn:microsoft.com/office/officeart/2009/3/layout/StepUpProcess"/>
    <dgm:cxn modelId="{0077B747-FF36-44C5-8818-B61D433B109B}" type="presParOf" srcId="{383DB3C9-D554-4E2D-BAF3-73B5EAD737CC}" destId="{112D03F5-D5CC-49A6-978C-4C6AB433FC12}" srcOrd="2" destOrd="0" presId="urn:microsoft.com/office/officeart/2009/3/layout/StepUpProcess"/>
    <dgm:cxn modelId="{D139DB84-7669-4677-9BB5-138E488DFB69}" type="presParOf" srcId="{C2D8E671-14D2-473C-BCCF-9FCC64AD7E3D}" destId="{70D2EBFB-84DC-4D91-A609-12F2C083CA10}" srcOrd="5" destOrd="0" presId="urn:microsoft.com/office/officeart/2009/3/layout/StepUpProcess"/>
    <dgm:cxn modelId="{3CDE7137-A66C-43DF-86B9-E8C2B21DEE49}" type="presParOf" srcId="{70D2EBFB-84DC-4D91-A609-12F2C083CA10}" destId="{2151AD99-BA2E-4A8E-8B02-65F95A411A49}" srcOrd="0" destOrd="0" presId="urn:microsoft.com/office/officeart/2009/3/layout/StepUpProcess"/>
    <dgm:cxn modelId="{8D418ED2-7935-41C0-A3EC-79C98AE46650}" type="presParOf" srcId="{C2D8E671-14D2-473C-BCCF-9FCC64AD7E3D}" destId="{E85A1EBD-81BC-4143-8246-52CAAF6F669C}" srcOrd="6" destOrd="0" presId="urn:microsoft.com/office/officeart/2009/3/layout/StepUpProcess"/>
    <dgm:cxn modelId="{9DAE67E7-7D54-46BE-B4C0-E930642B9E97}" type="presParOf" srcId="{E85A1EBD-81BC-4143-8246-52CAAF6F669C}" destId="{38D96905-29D5-4B31-ACCC-4A8219F0B766}" srcOrd="0" destOrd="0" presId="urn:microsoft.com/office/officeart/2009/3/layout/StepUpProcess"/>
    <dgm:cxn modelId="{7D5C3365-A4B0-4B31-895B-29BFC8D4C60D}" type="presParOf" srcId="{E85A1EBD-81BC-4143-8246-52CAAF6F669C}" destId="{AB898E28-0036-4035-BCA9-65DAE440DA93}" srcOrd="1" destOrd="0" presId="urn:microsoft.com/office/officeart/2009/3/layout/StepUpProcess"/>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1E9097-8AA6-41E7-B014-162BEE3DF5DD}">
      <dsp:nvSpPr>
        <dsp:cNvPr id="0" name=""/>
        <dsp:cNvSpPr/>
      </dsp:nvSpPr>
      <dsp:spPr>
        <a:xfrm>
          <a:off x="55" y="745726"/>
          <a:ext cx="1566385" cy="1291940"/>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2385" tIns="32385" rIns="32385" bIns="32385" numCol="1" spcCol="1270" anchor="t" anchorCtr="0">
          <a:noAutofit/>
        </a:bodyPr>
        <a:lstStyle/>
        <a:p>
          <a:pPr marL="171450" lvl="1" indent="-171450" algn="l" defTabSz="755650">
            <a:lnSpc>
              <a:spcPct val="90000"/>
            </a:lnSpc>
            <a:spcBef>
              <a:spcPct val="0"/>
            </a:spcBef>
            <a:spcAft>
              <a:spcPct val="15000"/>
            </a:spcAft>
            <a:buChar char="••"/>
          </a:pPr>
          <a:r>
            <a:rPr lang="en-US" sz="1700" kern="1200" dirty="0" smtClean="0"/>
            <a:t>Preparation</a:t>
          </a:r>
          <a:endParaRPr lang="en-US" sz="1700" kern="1200" dirty="0"/>
        </a:p>
        <a:p>
          <a:pPr marL="171450" lvl="1" indent="-171450" algn="l" defTabSz="755650">
            <a:lnSpc>
              <a:spcPct val="90000"/>
            </a:lnSpc>
            <a:spcBef>
              <a:spcPct val="0"/>
            </a:spcBef>
            <a:spcAft>
              <a:spcPct val="15000"/>
            </a:spcAft>
            <a:buChar char="••"/>
          </a:pPr>
          <a:r>
            <a:rPr lang="en-US" sz="1700" kern="1200" dirty="0" smtClean="0"/>
            <a:t>Introduction</a:t>
          </a:r>
          <a:endParaRPr lang="en-US" sz="1700" kern="1200" dirty="0"/>
        </a:p>
      </dsp:txBody>
      <dsp:txXfrm>
        <a:off x="29786" y="775457"/>
        <a:ext cx="1506923" cy="955633"/>
      </dsp:txXfrm>
    </dsp:sp>
    <dsp:sp modelId="{4502F795-FF00-41D2-AFD0-D0887391816B}">
      <dsp:nvSpPr>
        <dsp:cNvPr id="0" name=""/>
        <dsp:cNvSpPr/>
      </dsp:nvSpPr>
      <dsp:spPr>
        <a:xfrm>
          <a:off x="876176" y="1038535"/>
          <a:ext cx="1749430" cy="1749430"/>
        </a:xfrm>
        <a:prstGeom prst="leftCircularArrow">
          <a:avLst>
            <a:gd name="adj1" fmla="val 3279"/>
            <a:gd name="adj2" fmla="val 404746"/>
            <a:gd name="adj3" fmla="val 2180256"/>
            <a:gd name="adj4" fmla="val 9024489"/>
            <a:gd name="adj5" fmla="val 3826"/>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86558FD-C75A-4A31-A8F5-8BD2F6803F70}">
      <dsp:nvSpPr>
        <dsp:cNvPr id="0" name=""/>
        <dsp:cNvSpPr/>
      </dsp:nvSpPr>
      <dsp:spPr>
        <a:xfrm>
          <a:off x="348140" y="1760822"/>
          <a:ext cx="1392342" cy="55368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40005" bIns="26670" numCol="1" spcCol="1270" anchor="ctr" anchorCtr="0">
          <a:noAutofit/>
        </a:bodyPr>
        <a:lstStyle/>
        <a:p>
          <a:pPr lvl="0" algn="ctr" defTabSz="933450">
            <a:lnSpc>
              <a:spcPct val="90000"/>
            </a:lnSpc>
            <a:spcBef>
              <a:spcPct val="0"/>
            </a:spcBef>
            <a:spcAft>
              <a:spcPct val="35000"/>
            </a:spcAft>
          </a:pPr>
          <a:r>
            <a:rPr lang="en-US" sz="2100" kern="1200" dirty="0" smtClean="0"/>
            <a:t>Fitness</a:t>
          </a:r>
          <a:endParaRPr lang="en-US" sz="2100" kern="1200" dirty="0"/>
        </a:p>
      </dsp:txBody>
      <dsp:txXfrm>
        <a:off x="364357" y="1777039"/>
        <a:ext cx="1359908" cy="521254"/>
      </dsp:txXfrm>
    </dsp:sp>
    <dsp:sp modelId="{164D323A-F251-462F-BA23-FB16A1D7CBBF}">
      <dsp:nvSpPr>
        <dsp:cNvPr id="0" name=""/>
        <dsp:cNvSpPr/>
      </dsp:nvSpPr>
      <dsp:spPr>
        <a:xfrm>
          <a:off x="2013663" y="745726"/>
          <a:ext cx="1566385" cy="1291940"/>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2385" tIns="32385" rIns="32385" bIns="32385" numCol="1" spcCol="1270" anchor="t" anchorCtr="0">
          <a:noAutofit/>
        </a:bodyPr>
        <a:lstStyle/>
        <a:p>
          <a:pPr marL="171450" lvl="1" indent="-171450" algn="l" defTabSz="755650">
            <a:lnSpc>
              <a:spcPct val="90000"/>
            </a:lnSpc>
            <a:spcBef>
              <a:spcPct val="0"/>
            </a:spcBef>
            <a:spcAft>
              <a:spcPct val="15000"/>
            </a:spcAft>
            <a:buChar char="••"/>
          </a:pPr>
          <a:r>
            <a:rPr lang="en-US" sz="1700" kern="1200" dirty="0" smtClean="0"/>
            <a:t>Psychotrauma</a:t>
          </a:r>
          <a:endParaRPr lang="en-US" sz="1700" kern="1200" dirty="0"/>
        </a:p>
        <a:p>
          <a:pPr marL="171450" lvl="1" indent="-171450" algn="l" defTabSz="755650">
            <a:lnSpc>
              <a:spcPct val="90000"/>
            </a:lnSpc>
            <a:spcBef>
              <a:spcPct val="0"/>
            </a:spcBef>
            <a:spcAft>
              <a:spcPct val="15000"/>
            </a:spcAft>
            <a:buChar char="••"/>
          </a:pPr>
          <a:r>
            <a:rPr lang="en-US" sz="1700" kern="1200" dirty="0" smtClean="0"/>
            <a:t>Stabilization</a:t>
          </a:r>
          <a:endParaRPr lang="en-US" sz="1700" kern="1200" dirty="0"/>
        </a:p>
      </dsp:txBody>
      <dsp:txXfrm>
        <a:off x="2043394" y="1052301"/>
        <a:ext cx="1506923" cy="955633"/>
      </dsp:txXfrm>
    </dsp:sp>
    <dsp:sp modelId="{6135B0DD-AC27-4205-9470-A8B2CED71BA9}">
      <dsp:nvSpPr>
        <dsp:cNvPr id="0" name=""/>
        <dsp:cNvSpPr/>
      </dsp:nvSpPr>
      <dsp:spPr>
        <a:xfrm>
          <a:off x="2876731" y="-55228"/>
          <a:ext cx="1949580" cy="1949580"/>
        </a:xfrm>
        <a:prstGeom prst="circularArrow">
          <a:avLst>
            <a:gd name="adj1" fmla="val 2943"/>
            <a:gd name="adj2" fmla="val 360321"/>
            <a:gd name="adj3" fmla="val 19464169"/>
            <a:gd name="adj4" fmla="val 12575511"/>
            <a:gd name="adj5" fmla="val 3433"/>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0C72E2E-82FE-4737-BCA5-D9620361AD63}">
      <dsp:nvSpPr>
        <dsp:cNvPr id="0" name=""/>
        <dsp:cNvSpPr/>
      </dsp:nvSpPr>
      <dsp:spPr>
        <a:xfrm>
          <a:off x="2361748" y="468882"/>
          <a:ext cx="1392342" cy="55368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40005" bIns="26670" numCol="1" spcCol="1270" anchor="ctr" anchorCtr="0">
          <a:noAutofit/>
        </a:bodyPr>
        <a:lstStyle/>
        <a:p>
          <a:pPr lvl="0" algn="ctr" defTabSz="933450">
            <a:lnSpc>
              <a:spcPct val="90000"/>
            </a:lnSpc>
            <a:spcBef>
              <a:spcPct val="0"/>
            </a:spcBef>
            <a:spcAft>
              <a:spcPct val="35000"/>
            </a:spcAft>
          </a:pPr>
          <a:r>
            <a:rPr lang="en-US" sz="2100" kern="1200" dirty="0" smtClean="0"/>
            <a:t>Foundation</a:t>
          </a:r>
          <a:endParaRPr lang="en-US" sz="2100" kern="1200" dirty="0"/>
        </a:p>
      </dsp:txBody>
      <dsp:txXfrm>
        <a:off x="2377965" y="485099"/>
        <a:ext cx="1359908" cy="521254"/>
      </dsp:txXfrm>
    </dsp:sp>
    <dsp:sp modelId="{47AFBA41-DB81-4C45-9D99-766FCD7A338C}">
      <dsp:nvSpPr>
        <dsp:cNvPr id="0" name=""/>
        <dsp:cNvSpPr/>
      </dsp:nvSpPr>
      <dsp:spPr>
        <a:xfrm>
          <a:off x="4027270" y="745726"/>
          <a:ext cx="1566385" cy="1291940"/>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2385" tIns="32385" rIns="32385" bIns="32385" numCol="1" spcCol="1270" anchor="t" anchorCtr="0">
          <a:noAutofit/>
        </a:bodyPr>
        <a:lstStyle/>
        <a:p>
          <a:pPr marL="171450" lvl="1" indent="-171450" algn="l" defTabSz="755650">
            <a:lnSpc>
              <a:spcPct val="90000"/>
            </a:lnSpc>
            <a:spcBef>
              <a:spcPct val="0"/>
            </a:spcBef>
            <a:spcAft>
              <a:spcPct val="15000"/>
            </a:spcAft>
            <a:buChar char="••"/>
          </a:pPr>
          <a:r>
            <a:rPr lang="en-US" sz="1700" kern="1200" dirty="0" smtClean="0">
              <a:solidFill>
                <a:schemeClr val="tx1"/>
              </a:solidFill>
            </a:rPr>
            <a:t>EMDR 1</a:t>
          </a:r>
          <a:endParaRPr lang="en-US" sz="1700" kern="1200" dirty="0">
            <a:solidFill>
              <a:schemeClr val="tx1"/>
            </a:solidFill>
          </a:endParaRPr>
        </a:p>
        <a:p>
          <a:pPr marL="171450" lvl="1" indent="-171450" algn="l" defTabSz="755650">
            <a:lnSpc>
              <a:spcPct val="90000"/>
            </a:lnSpc>
            <a:spcBef>
              <a:spcPct val="0"/>
            </a:spcBef>
            <a:spcAft>
              <a:spcPct val="15000"/>
            </a:spcAft>
            <a:buChar char="••"/>
          </a:pPr>
          <a:r>
            <a:rPr lang="en-US" sz="1700" kern="1200" dirty="0" smtClean="0"/>
            <a:t>EMDR 2</a:t>
          </a:r>
          <a:endParaRPr lang="en-US" sz="1700" kern="1200" dirty="0"/>
        </a:p>
      </dsp:txBody>
      <dsp:txXfrm>
        <a:off x="4057001" y="775457"/>
        <a:ext cx="1506923" cy="955633"/>
      </dsp:txXfrm>
    </dsp:sp>
    <dsp:sp modelId="{B13D2DE1-BDE0-4ECD-96B8-A67DD18542AF}">
      <dsp:nvSpPr>
        <dsp:cNvPr id="0" name=""/>
        <dsp:cNvSpPr/>
      </dsp:nvSpPr>
      <dsp:spPr>
        <a:xfrm>
          <a:off x="4375356" y="1760822"/>
          <a:ext cx="1392342" cy="55368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40005" bIns="26670" numCol="1" spcCol="1270" anchor="ctr" anchorCtr="0">
          <a:noAutofit/>
        </a:bodyPr>
        <a:lstStyle/>
        <a:p>
          <a:pPr lvl="0" algn="ctr" defTabSz="933450">
            <a:lnSpc>
              <a:spcPct val="90000"/>
            </a:lnSpc>
            <a:spcBef>
              <a:spcPct val="0"/>
            </a:spcBef>
            <a:spcAft>
              <a:spcPct val="35000"/>
            </a:spcAft>
          </a:pPr>
          <a:r>
            <a:rPr lang="en-US" sz="2100" kern="1200" dirty="0" smtClean="0"/>
            <a:t>Skill</a:t>
          </a:r>
          <a:endParaRPr lang="en-US" sz="2100" kern="1200" dirty="0"/>
        </a:p>
      </dsp:txBody>
      <dsp:txXfrm>
        <a:off x="4391573" y="1777039"/>
        <a:ext cx="1359908" cy="5212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02533C-18DC-4DF1-A5D3-1836D7BF91EF}">
      <dsp:nvSpPr>
        <dsp:cNvPr id="0" name=""/>
        <dsp:cNvSpPr/>
      </dsp:nvSpPr>
      <dsp:spPr>
        <a:xfrm rot="5400000">
          <a:off x="276067" y="870054"/>
          <a:ext cx="821458" cy="1366888"/>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A8F958-A844-4C9B-9EAD-6ADC1A33E779}">
      <dsp:nvSpPr>
        <dsp:cNvPr id="0" name=""/>
        <dsp:cNvSpPr/>
      </dsp:nvSpPr>
      <dsp:spPr>
        <a:xfrm>
          <a:off x="138945" y="1278459"/>
          <a:ext cx="1234034" cy="10817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Introductory workshops (2) total 120 participants</a:t>
          </a:r>
        </a:p>
        <a:p>
          <a:pPr lvl="0" algn="l" defTabSz="444500">
            <a:lnSpc>
              <a:spcPct val="90000"/>
            </a:lnSpc>
            <a:spcBef>
              <a:spcPct val="0"/>
            </a:spcBef>
            <a:spcAft>
              <a:spcPct val="35000"/>
            </a:spcAft>
          </a:pPr>
          <a:endParaRPr lang="en-US" sz="1000" kern="1200"/>
        </a:p>
      </dsp:txBody>
      <dsp:txXfrm>
        <a:off x="138945" y="1278459"/>
        <a:ext cx="1234034" cy="1081703"/>
      </dsp:txXfrm>
    </dsp:sp>
    <dsp:sp modelId="{EC844324-5E36-4E7F-8890-22BB43D3CAD0}">
      <dsp:nvSpPr>
        <dsp:cNvPr id="0" name=""/>
        <dsp:cNvSpPr/>
      </dsp:nvSpPr>
      <dsp:spPr>
        <a:xfrm>
          <a:off x="1140143" y="769422"/>
          <a:ext cx="232836" cy="23283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77B2E4-9542-43DD-A9E0-119371F9B0DF}">
      <dsp:nvSpPr>
        <dsp:cNvPr id="0" name=""/>
        <dsp:cNvSpPr/>
      </dsp:nvSpPr>
      <dsp:spPr>
        <a:xfrm rot="5400000">
          <a:off x="1786766" y="496230"/>
          <a:ext cx="821458" cy="1366888"/>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461100B-B29F-4734-85E5-E32793313E3D}">
      <dsp:nvSpPr>
        <dsp:cNvPr id="0" name=""/>
        <dsp:cNvSpPr/>
      </dsp:nvSpPr>
      <dsp:spPr>
        <a:xfrm>
          <a:off x="1649644" y="904635"/>
          <a:ext cx="1234034" cy="10817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Psychotraumatology Foundation (30+41) total 71 participants</a:t>
          </a:r>
        </a:p>
      </dsp:txBody>
      <dsp:txXfrm>
        <a:off x="1649644" y="904635"/>
        <a:ext cx="1234034" cy="1081703"/>
      </dsp:txXfrm>
    </dsp:sp>
    <dsp:sp modelId="{AEC9BDAF-8A71-4AB8-A226-E14C9F18ADAD}">
      <dsp:nvSpPr>
        <dsp:cNvPr id="0" name=""/>
        <dsp:cNvSpPr/>
      </dsp:nvSpPr>
      <dsp:spPr>
        <a:xfrm>
          <a:off x="2650842" y="395598"/>
          <a:ext cx="232836" cy="23283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21E141-0852-416A-8150-BB39F0AA65DC}">
      <dsp:nvSpPr>
        <dsp:cNvPr id="0" name=""/>
        <dsp:cNvSpPr/>
      </dsp:nvSpPr>
      <dsp:spPr>
        <a:xfrm rot="5400000">
          <a:off x="3297466" y="122405"/>
          <a:ext cx="821458" cy="1366888"/>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6E4114-73AB-46EF-BCAB-F74FBB4C10C4}">
      <dsp:nvSpPr>
        <dsp:cNvPr id="0" name=""/>
        <dsp:cNvSpPr/>
      </dsp:nvSpPr>
      <dsp:spPr>
        <a:xfrm>
          <a:off x="3160344" y="530811"/>
          <a:ext cx="1234034" cy="10817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EMDR Basic level 1-2 (25+31) total 56 participants </a:t>
          </a:r>
        </a:p>
      </dsp:txBody>
      <dsp:txXfrm>
        <a:off x="3160344" y="530811"/>
        <a:ext cx="1234034" cy="1081703"/>
      </dsp:txXfrm>
    </dsp:sp>
    <dsp:sp modelId="{112D03F5-D5CC-49A6-978C-4C6AB433FC12}">
      <dsp:nvSpPr>
        <dsp:cNvPr id="0" name=""/>
        <dsp:cNvSpPr/>
      </dsp:nvSpPr>
      <dsp:spPr>
        <a:xfrm>
          <a:off x="4161542" y="21774"/>
          <a:ext cx="232836" cy="23283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D96905-29D5-4B31-ACCC-4A8219F0B766}">
      <dsp:nvSpPr>
        <dsp:cNvPr id="0" name=""/>
        <dsp:cNvSpPr/>
      </dsp:nvSpPr>
      <dsp:spPr>
        <a:xfrm rot="5400000">
          <a:off x="4808165" y="-251418"/>
          <a:ext cx="821458" cy="1366888"/>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898E28-0036-4035-BCA9-65DAE440DA93}">
      <dsp:nvSpPr>
        <dsp:cNvPr id="0" name=""/>
        <dsp:cNvSpPr/>
      </dsp:nvSpPr>
      <dsp:spPr>
        <a:xfrm>
          <a:off x="4671044" y="156987"/>
          <a:ext cx="1234034" cy="10817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Certified EMDR Basic level (19+21)=40</a:t>
          </a:r>
        </a:p>
      </dsp:txBody>
      <dsp:txXfrm>
        <a:off x="4671044" y="156987"/>
        <a:ext cx="1234034" cy="108170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Kasetsart University</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James M. Kaew</cp:lastModifiedBy>
  <cp:revision>2</cp:revision>
  <dcterms:created xsi:type="dcterms:W3CDTF">2019-12-10T11:31:00Z</dcterms:created>
  <dcterms:modified xsi:type="dcterms:W3CDTF">2019-12-10T11:31:00Z</dcterms:modified>
</cp:coreProperties>
</file>